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tbl>
      <w:tblPr>
        <w:tblpPr w:leftFromText="141" w:rightFromText="141" w:vertAnchor="text" w:horzAnchor="margin" w:tblpY="345"/>
        <w:tblOverlap w:val="never"/>
        <w:tblW w:w="8600" w:type="dxa"/>
        <w:tblBorders>
          <w:top w:val="single" w:sz="4" w:space="0" w:color="auto"/>
        </w:tblBorders>
        <w:tblCellMar>
          <w:left w:w="70" w:type="dxa"/>
          <w:right w:w="70" w:type="dxa"/>
        </w:tblCellMar>
        <w:tblLook w:val="0000" w:firstRow="0" w:lastRow="0" w:firstColumn="0" w:lastColumn="0" w:noHBand="0" w:noVBand="0"/>
      </w:tblPr>
      <w:tblGrid>
        <w:gridCol w:w="7371"/>
        <w:gridCol w:w="1229"/>
      </w:tblGrid>
      <w:tr>
        <w:trPr>
          <w:trHeight w:val="276"/>
        </w:trPr>
        <w:tc>
          <w:tcPr>
            <w:tcW w:w="7371" w:type="dxa"/>
            <w:tcBorders>
              <w:top w:val="nil"/>
            </w:tcBorders>
          </w:tcPr>
          <w:p>
            <w:pPr>
              <w:spacing w:before="0" w:after="0"/>
              <w:rPr>
                <w:rFonts w:ascii="Arial" w:hAnsi="Arial" w:cs="Arial"/>
                <w:b/>
                <w:sz w:val="24"/>
                <w:lang w:val="de-AT" w:eastAsia="de-AT"/>
              </w:rPr>
            </w:pPr>
            <w:r>
              <w:rPr>
                <w:rFonts w:ascii="Arial" w:hAnsi="Arial" w:cs="Arial"/>
                <w:b/>
                <w:sz w:val="24"/>
                <w:lang w:val="de-AT" w:eastAsia="de-AT"/>
              </w:rPr>
              <w:t>AMT DER NIEDERÖSTERREICHISCHEN LANDESREGIERUNG</w:t>
            </w:r>
          </w:p>
        </w:tc>
        <w:tc>
          <w:tcPr>
            <w:tcW w:w="1229" w:type="dxa"/>
            <w:vMerge w:val="restart"/>
            <w:tcBorders>
              <w:top w:val="nil"/>
            </w:tcBorders>
          </w:tcPr>
          <w:p>
            <w:pPr>
              <w:spacing w:before="0" w:after="0"/>
              <w:rPr>
                <w:rFonts w:ascii="Arial" w:hAnsi="Arial" w:cs="Arial"/>
                <w:b/>
                <w:sz w:val="24"/>
                <w:lang w:val="de-AT" w:eastAsia="de-AT"/>
              </w:rPr>
            </w:pPr>
            <w:r>
              <w:rPr>
                <w:rFonts w:ascii="Arial" w:hAnsi="Arial" w:cs="Arial"/>
                <w:b/>
                <w:noProof/>
                <w:szCs w:val="22"/>
                <w:lang w:val="de-AT" w:eastAsia="de-AT"/>
              </w:rPr>
              <w:drawing>
                <wp:anchor distT="0" distB="0" distL="114300" distR="114300" simplePos="0" relativeHeight="251658240" behindDoc="1" locked="0" layoutInCell="1" allowOverlap="1">
                  <wp:simplePos x="0" y="0"/>
                  <wp:positionH relativeFrom="column">
                    <wp:posOffset>318771</wp:posOffset>
                  </wp:positionH>
                  <wp:positionV relativeFrom="paragraph">
                    <wp:posOffset>26817</wp:posOffset>
                  </wp:positionV>
                  <wp:extent cx="415890" cy="375138"/>
                  <wp:effectExtent l="0" t="0" r="3810" b="6350"/>
                  <wp:wrapNone/>
                  <wp:docPr id="3" name="Grafik 3" descr="C:\Marcela\EduSTEM\Logos\Neue NÖ Logo ab 01.2021\NOE_Bildmark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arcela\EduSTEM\Logos\Neue NÖ Logo ab 01.2021\NOE_Bildmark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484" cy="3783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7371" w:type="dxa"/>
            <w:tcBorders>
              <w:top w:val="nil"/>
              <w:left w:val="nil"/>
              <w:bottom w:val="nil"/>
              <w:right w:val="nil"/>
            </w:tcBorders>
          </w:tcPr>
          <w:p>
            <w:pPr>
              <w:spacing w:before="0" w:after="0"/>
              <w:rPr>
                <w:rFonts w:ascii="Arial" w:hAnsi="Arial" w:cs="Arial"/>
                <w:b/>
                <w:szCs w:val="22"/>
                <w:lang w:val="de-AT" w:eastAsia="de-AT"/>
              </w:rPr>
            </w:pPr>
            <w:r>
              <w:rPr>
                <w:rFonts w:ascii="Arial" w:hAnsi="Arial" w:cs="Arial"/>
                <w:b/>
                <w:szCs w:val="22"/>
                <w:lang w:val="de-AT" w:eastAsia="de-AT"/>
              </w:rPr>
              <w:t>Gruppe Kultur,  Wissenschaft und Unterricht</w:t>
            </w:r>
          </w:p>
        </w:tc>
        <w:tc>
          <w:tcPr>
            <w:tcW w:w="1229" w:type="dxa"/>
            <w:vMerge/>
            <w:tcBorders>
              <w:left w:val="nil"/>
              <w:right w:val="nil"/>
            </w:tcBorders>
            <w:shd w:val="clear" w:color="auto" w:fill="auto"/>
          </w:tcPr>
          <w:p>
            <w:pPr>
              <w:spacing w:before="0" w:after="0"/>
              <w:rPr>
                <w:rFonts w:ascii="Arial" w:hAnsi="Arial" w:cs="Arial"/>
                <w:b/>
                <w:szCs w:val="22"/>
                <w:lang w:val="de-AT" w:eastAsia="de-AT"/>
              </w:rPr>
            </w:pPr>
          </w:p>
        </w:tc>
      </w:tr>
      <w:tr>
        <w:tblPrEx>
          <w:tblBorders>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7371" w:type="dxa"/>
            <w:tcBorders>
              <w:top w:val="nil"/>
              <w:left w:val="nil"/>
              <w:bottom w:val="nil"/>
              <w:right w:val="nil"/>
            </w:tcBorders>
          </w:tcPr>
          <w:p>
            <w:pPr>
              <w:spacing w:before="0" w:after="0"/>
              <w:rPr>
                <w:rFonts w:ascii="Arial" w:hAnsi="Arial" w:cs="Arial"/>
                <w:b/>
                <w:szCs w:val="22"/>
                <w:lang w:val="de-AT" w:eastAsia="de-AT"/>
              </w:rPr>
            </w:pPr>
            <w:r>
              <w:rPr>
                <w:rFonts w:ascii="Arial" w:hAnsi="Arial" w:cs="Arial"/>
                <w:b/>
                <w:szCs w:val="22"/>
                <w:lang w:val="de-AT" w:eastAsia="de-AT"/>
              </w:rPr>
              <w:t>Abteilung Kindergärten</w:t>
            </w:r>
          </w:p>
        </w:tc>
        <w:tc>
          <w:tcPr>
            <w:tcW w:w="1229" w:type="dxa"/>
            <w:vMerge/>
            <w:tcBorders>
              <w:left w:val="nil"/>
              <w:right w:val="nil"/>
            </w:tcBorders>
          </w:tcPr>
          <w:p>
            <w:pPr>
              <w:spacing w:before="0" w:after="0"/>
              <w:rPr>
                <w:rFonts w:ascii="Arial" w:hAnsi="Arial" w:cs="Arial"/>
                <w:b/>
                <w:szCs w:val="22"/>
                <w:lang w:val="de-AT" w:eastAsia="de-AT"/>
              </w:rPr>
            </w:pPr>
          </w:p>
        </w:tc>
      </w:tr>
      <w:tr>
        <w:tblPrEx>
          <w:tblBorders>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7371" w:type="dxa"/>
            <w:tcBorders>
              <w:top w:val="nil"/>
              <w:left w:val="nil"/>
              <w:bottom w:val="nil"/>
              <w:right w:val="nil"/>
            </w:tcBorders>
          </w:tcPr>
          <w:p>
            <w:pPr>
              <w:spacing w:before="0" w:after="0"/>
              <w:rPr>
                <w:rFonts w:ascii="Arial" w:hAnsi="Arial" w:cs="Arial"/>
                <w:b/>
                <w:szCs w:val="22"/>
                <w:lang w:val="de-AT" w:eastAsia="de-AT"/>
              </w:rPr>
            </w:pPr>
            <w:r>
              <w:rPr>
                <w:rFonts w:ascii="Arial" w:hAnsi="Arial" w:cs="Arial"/>
                <w:b/>
                <w:szCs w:val="22"/>
                <w:lang w:val="de-AT" w:eastAsia="de-AT"/>
              </w:rPr>
              <w:t>A-3109 St. Pölten, Landhausplatz 1</w:t>
            </w:r>
            <w:r>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1229" w:type="dxa"/>
            <w:vMerge/>
            <w:tcBorders>
              <w:left w:val="nil"/>
              <w:bottom w:val="nil"/>
              <w:right w:val="nil"/>
            </w:tcBorders>
          </w:tcPr>
          <w:p>
            <w:pPr>
              <w:spacing w:before="0" w:after="0"/>
              <w:rPr>
                <w:rFonts w:ascii="Arial" w:hAnsi="Arial" w:cs="Arial"/>
                <w:b/>
                <w:szCs w:val="22"/>
                <w:lang w:val="de-AT" w:eastAsia="de-AT"/>
              </w:rPr>
            </w:pPr>
          </w:p>
        </w:tc>
      </w:tr>
    </w:tbl>
    <w:p>
      <w:pPr>
        <w:rPr>
          <w:sz w:val="24"/>
        </w:rPr>
      </w:pPr>
    </w:p>
    <w:p>
      <w:pPr>
        <w:spacing w:before="0" w:after="0"/>
        <w:rPr>
          <w:rFonts w:ascii="Arial" w:hAnsi="Arial" w:cs="Arial"/>
          <w:b/>
          <w:szCs w:val="22"/>
        </w:rPr>
      </w:pPr>
      <w:r>
        <w:rPr>
          <w:rFonts w:ascii="Arial" w:hAnsi="Arial" w:cs="Arial"/>
          <w:b/>
          <w:szCs w:val="22"/>
        </w:rPr>
        <w:t xml:space="preserve">Internationale Online – Fachkonferenz „Ich forsche gern! </w:t>
      </w:r>
      <w:proofErr w:type="spellStart"/>
      <w:r>
        <w:rPr>
          <w:rFonts w:ascii="Arial" w:hAnsi="Arial" w:cs="Arial"/>
          <w:b/>
          <w:szCs w:val="22"/>
        </w:rPr>
        <w:t>EduSTEM</w:t>
      </w:r>
      <w:proofErr w:type="spellEnd"/>
      <w:r>
        <w:rPr>
          <w:rFonts w:ascii="Arial" w:hAnsi="Arial" w:cs="Arial"/>
          <w:b/>
          <w:szCs w:val="22"/>
        </w:rPr>
        <w:t>“</w:t>
      </w:r>
    </w:p>
    <w:p>
      <w:pPr>
        <w:spacing w:before="0" w:after="0"/>
        <w:rPr>
          <w:rFonts w:ascii="Arial" w:hAnsi="Arial" w:cs="Arial"/>
          <w:szCs w:val="22"/>
        </w:rPr>
      </w:pPr>
    </w:p>
    <w:p>
      <w:pPr>
        <w:spacing w:before="0" w:after="0" w:line="360" w:lineRule="auto"/>
        <w:jc w:val="both"/>
        <w:rPr>
          <w:rFonts w:ascii="Arial" w:hAnsi="Arial" w:cs="Arial"/>
          <w:szCs w:val="22"/>
          <w:u w:val="single"/>
        </w:rPr>
      </w:pPr>
      <w:r>
        <w:rPr>
          <w:rFonts w:ascii="Arial" w:hAnsi="Arial" w:cs="Arial"/>
          <w:szCs w:val="22"/>
          <w:u w:val="single"/>
        </w:rPr>
        <w:t xml:space="preserve">27.05.2021, </w:t>
      </w:r>
      <w:proofErr w:type="spellStart"/>
      <w:r>
        <w:rPr>
          <w:rFonts w:ascii="Arial" w:hAnsi="Arial" w:cs="Arial"/>
          <w:szCs w:val="22"/>
          <w:u w:val="single"/>
        </w:rPr>
        <w:t>Brünn</w:t>
      </w:r>
      <w:proofErr w:type="spellEnd"/>
    </w:p>
    <w:p>
      <w:pPr>
        <w:spacing w:before="0" w:after="0" w:line="360" w:lineRule="auto"/>
        <w:jc w:val="both"/>
        <w:rPr>
          <w:rFonts w:ascii="Arial" w:hAnsi="Arial" w:cs="Arial"/>
          <w:szCs w:val="22"/>
        </w:rPr>
      </w:pPr>
      <w:bookmarkStart w:id="0" w:name="_GoBack"/>
      <w:r>
        <w:rPr>
          <w:rFonts w:ascii="Arial" w:hAnsi="Arial" w:cs="Arial"/>
          <w:szCs w:val="22"/>
        </w:rPr>
        <w:t xml:space="preserve">Auf der Online-Fachkonferenz des Projekts </w:t>
      </w:r>
      <w:proofErr w:type="spellStart"/>
      <w:r>
        <w:rPr>
          <w:rFonts w:ascii="Arial" w:hAnsi="Arial" w:cs="Arial"/>
          <w:szCs w:val="22"/>
        </w:rPr>
        <w:t>EduSTEM</w:t>
      </w:r>
      <w:proofErr w:type="spellEnd"/>
      <w:r>
        <w:rPr>
          <w:rFonts w:ascii="Arial" w:hAnsi="Arial" w:cs="Arial"/>
          <w:szCs w:val="22"/>
        </w:rPr>
        <w:t xml:space="preserve"> wurde am Donnerstag ein innovatives Programm vorgestellt, welches eine grenzüberschreitende Zusammenarbeit zwischen den Projektpartnern aus der Region Niederösterreich, Wien, Südböhmen, Kreis </w:t>
      </w:r>
      <w:proofErr w:type="spellStart"/>
      <w:r>
        <w:rPr>
          <w:rFonts w:ascii="Arial" w:hAnsi="Arial" w:cs="Arial"/>
          <w:szCs w:val="22"/>
        </w:rPr>
        <w:t>Vysočina</w:t>
      </w:r>
      <w:proofErr w:type="spellEnd"/>
      <w:r>
        <w:rPr>
          <w:rFonts w:ascii="Arial" w:hAnsi="Arial" w:cs="Arial"/>
          <w:szCs w:val="22"/>
        </w:rPr>
        <w:t xml:space="preserve"> und Südmähren im Rahmen des Kooperationsprogramms INTERREG V-A Österreich-Tschechische Republik darstellt. </w:t>
      </w:r>
    </w:p>
    <w:p>
      <w:pPr>
        <w:spacing w:before="0" w:after="0" w:line="360" w:lineRule="auto"/>
        <w:jc w:val="both"/>
        <w:rPr>
          <w:rFonts w:ascii="Arial" w:hAnsi="Arial" w:cs="Arial"/>
          <w:szCs w:val="22"/>
        </w:rPr>
      </w:pPr>
      <w:r>
        <w:rPr>
          <w:rFonts w:ascii="Arial" w:hAnsi="Arial" w:cs="Arial"/>
          <w:szCs w:val="22"/>
        </w:rPr>
        <w:t>Das Projekt fokussiert auf die Sprachbildung und die Vernetzung in allen Projektregionen auf verschiedenen Ebenen im Bereich MINT - Mathematik, Informatik, Naturwissenschaften, Technik.</w:t>
      </w: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r>
        <w:rPr>
          <w:rFonts w:ascii="Arial" w:hAnsi="Arial" w:cs="Arial"/>
          <w:szCs w:val="22"/>
        </w:rPr>
        <w:t xml:space="preserve">Das interessante Programm der Fachkonferenz begann mit Begrüßung der </w:t>
      </w:r>
      <w:proofErr w:type="spellStart"/>
      <w:r>
        <w:rPr>
          <w:rFonts w:ascii="Arial" w:hAnsi="Arial" w:cs="Arial"/>
          <w:szCs w:val="22"/>
        </w:rPr>
        <w:t>TeilnehmerInnen</w:t>
      </w:r>
      <w:proofErr w:type="spellEnd"/>
      <w:r>
        <w:rPr>
          <w:rFonts w:ascii="Arial" w:hAnsi="Arial" w:cs="Arial"/>
          <w:szCs w:val="22"/>
        </w:rPr>
        <w:t xml:space="preserve"> via Videobotschaften der Politischen Vertreter aus Č. </w:t>
      </w:r>
      <w:proofErr w:type="spellStart"/>
      <w:r>
        <w:rPr>
          <w:rFonts w:ascii="Arial" w:hAnsi="Arial" w:cs="Arial"/>
          <w:szCs w:val="22"/>
        </w:rPr>
        <w:t>Budějovice</w:t>
      </w:r>
      <w:proofErr w:type="spellEnd"/>
      <w:r>
        <w:rPr>
          <w:rFonts w:ascii="Arial" w:hAnsi="Arial" w:cs="Arial"/>
          <w:szCs w:val="22"/>
        </w:rPr>
        <w:t xml:space="preserve">, </w:t>
      </w:r>
      <w:proofErr w:type="spellStart"/>
      <w:r>
        <w:rPr>
          <w:rFonts w:ascii="Arial" w:hAnsi="Arial" w:cs="Arial"/>
          <w:szCs w:val="22"/>
        </w:rPr>
        <w:t>Jihlava</w:t>
      </w:r>
      <w:proofErr w:type="spellEnd"/>
      <w:r>
        <w:rPr>
          <w:rFonts w:ascii="Arial" w:hAnsi="Arial" w:cs="Arial"/>
          <w:szCs w:val="22"/>
        </w:rPr>
        <w:t xml:space="preserve"> und Wien. Die Bildungs-Landesrätin Christiane Teschl-Hofmeister hat in Vertretung von Landeshauptfrau Johanna </w:t>
      </w:r>
      <w:proofErr w:type="spellStart"/>
      <w:r>
        <w:rPr>
          <w:rFonts w:ascii="Arial" w:hAnsi="Arial" w:cs="Arial"/>
          <w:szCs w:val="22"/>
        </w:rPr>
        <w:t>Mikl</w:t>
      </w:r>
      <w:proofErr w:type="spellEnd"/>
      <w:r>
        <w:rPr>
          <w:rFonts w:ascii="Arial" w:hAnsi="Arial" w:cs="Arial"/>
          <w:szCs w:val="22"/>
        </w:rPr>
        <w:t>-Leitner in einem Live Beitrag die Wichtigkeit des grenzüberschreitenden Projekts betont.</w:t>
      </w:r>
    </w:p>
    <w:p>
      <w:pPr>
        <w:spacing w:before="0" w:after="0" w:line="360" w:lineRule="auto"/>
        <w:jc w:val="both"/>
        <w:rPr>
          <w:rFonts w:ascii="Arial" w:hAnsi="Arial" w:cs="Arial"/>
          <w:szCs w:val="22"/>
        </w:rPr>
      </w:pPr>
      <w:r>
        <w:rPr>
          <w:rFonts w:ascii="Arial" w:hAnsi="Arial" w:cs="Arial"/>
          <w:szCs w:val="22"/>
        </w:rPr>
        <w:t xml:space="preserve">Von politischer Seite wurde das Projekt sehr wertgeschätzt und unterstützt. Erwähnt wurde, dass umfassende Sprachkenntnisse Voraussetzung im Abbau von Kommunikationsbarrieren und grundlegend für ganzheitliches Erleben und Zusammenwachsen der Nachbarregionen sind. Da die Sprachförderung bereits im Kindergartenalter angeboten wurde gibt es den teilnehmenden Kindern und </w:t>
      </w:r>
      <w:proofErr w:type="spellStart"/>
      <w:r>
        <w:rPr>
          <w:rFonts w:ascii="Arial" w:hAnsi="Arial" w:cs="Arial"/>
          <w:szCs w:val="22"/>
        </w:rPr>
        <w:t>SchülerInnen</w:t>
      </w:r>
      <w:proofErr w:type="spellEnd"/>
      <w:r>
        <w:rPr>
          <w:rFonts w:ascii="Arial" w:hAnsi="Arial" w:cs="Arial"/>
          <w:szCs w:val="22"/>
        </w:rPr>
        <w:t xml:space="preserve"> die Möglichkeit, die Potentiale der Regionen über die Ländergrenzen hinweg zu erkennen, Kontakte aufzubauen und vielfältige wirtschaftliche wie gesellschaftliche Möglichkeiten im grenzüberschreitenden Raum zu entdecken.</w:t>
      </w: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r>
        <w:rPr>
          <w:rFonts w:ascii="Arial" w:hAnsi="Arial" w:cs="Arial"/>
          <w:szCs w:val="22"/>
        </w:rPr>
        <w:t xml:space="preserve">Das gesamte Projekt seine Inhalte und Aktivitäten, methodisch- didaktische Materialien und abgeschlossenen Ziele wurden von der Projektleiterin des Lead Partners Martina Barnstedt - Niederösterreich präsentiert.  </w:t>
      </w:r>
    </w:p>
    <w:p>
      <w:pPr>
        <w:spacing w:before="0" w:after="0" w:line="360" w:lineRule="auto"/>
        <w:jc w:val="both"/>
        <w:rPr>
          <w:rFonts w:ascii="Arial" w:hAnsi="Arial" w:cs="Arial"/>
          <w:szCs w:val="22"/>
        </w:rPr>
      </w:pPr>
      <w:r>
        <w:rPr>
          <w:rFonts w:ascii="Arial" w:hAnsi="Arial" w:cs="Arial"/>
          <w:szCs w:val="22"/>
        </w:rPr>
        <w:t xml:space="preserve">Vertreter der beteiligten Projektpartner haben ihre Organisationen und deren spezifischen Schwerpunkte vorgestellt. </w:t>
      </w: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r>
        <w:rPr>
          <w:rFonts w:ascii="Arial" w:hAnsi="Arial" w:cs="Arial"/>
          <w:szCs w:val="22"/>
        </w:rPr>
        <w:t>In Niederösterreich stellt das Projekt einen Grundpfeiler der NÖ Sprachenoffensive dar, die darauf abzielt, Kinder und Jugendliche mit Grundkenntnissen in den Nachbarsprachen vertraut zu machen. Die Nachbarsprachvermittlung vom Kindergarten bis in die Schule bleibt aufrecht und die grenzüberschreitenden Kooperationen werden vertieft. Dabei wird die Sprachvermittlung mit Angeboten zum forschenden, entdeckenden und bewegten Lernen mit</w:t>
      </w:r>
    </w:p>
    <w:p>
      <w:pPr>
        <w:spacing w:before="0" w:after="0" w:line="360" w:lineRule="auto"/>
        <w:jc w:val="both"/>
        <w:rPr>
          <w:rFonts w:ascii="Arial" w:hAnsi="Arial" w:cs="Arial"/>
          <w:szCs w:val="22"/>
        </w:rPr>
      </w:pPr>
      <w:r>
        <w:rPr>
          <w:rFonts w:ascii="Arial" w:hAnsi="Arial" w:cs="Arial"/>
          <w:szCs w:val="22"/>
        </w:rPr>
        <w:t>Fokus auf den digitalen, naturwissenschaftlichen und technischen Fachbereich erweitert. Ein innovativer Ansatz ist, dass die regionalen Potentiale (z.B. Museen, Betriebe, Naturschutzgebiete, Energiegewinnung…) als Lernorte entdeckt und als Ressource des grenzüberschreitenden Bildungsraums im pädagogischen Alltag genutzt werden. In diesem Zusammenhang bedeutet die Vernetzung von Bildungs- und Wirtschaftseinrichtungen einen zusätzlichen Mehrwert für die gesamte Region.</w:t>
      </w: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r>
        <w:rPr>
          <w:rFonts w:ascii="Arial" w:hAnsi="Arial" w:cs="Arial"/>
          <w:szCs w:val="22"/>
        </w:rPr>
        <w:t xml:space="preserve">Es wurden 3 innovative Vortrage präsentiert. Der Kernphysiker Prof. Jan </w:t>
      </w:r>
      <w:proofErr w:type="spellStart"/>
      <w:r>
        <w:rPr>
          <w:rFonts w:ascii="Arial" w:hAnsi="Arial" w:cs="Arial"/>
          <w:szCs w:val="22"/>
        </w:rPr>
        <w:t>Rak</w:t>
      </w:r>
      <w:proofErr w:type="spellEnd"/>
      <w:r>
        <w:rPr>
          <w:rFonts w:ascii="Arial" w:hAnsi="Arial" w:cs="Arial"/>
          <w:szCs w:val="22"/>
        </w:rPr>
        <w:t xml:space="preserve"> hat einen Beitrag zum Thema "Kinder und ihre eigene Welt " vorgestellt. Den Mut, die Komfortzone bekannter Gewissheiten zu verlassen und die Freiheit des Wissens sind die Grundmerkmale des modernen Bildungssystems.</w:t>
      </w:r>
    </w:p>
    <w:p>
      <w:pPr>
        <w:spacing w:before="0" w:after="0" w:line="360" w:lineRule="auto"/>
        <w:jc w:val="both"/>
        <w:rPr>
          <w:rFonts w:ascii="Arial" w:hAnsi="Arial" w:cs="Arial"/>
          <w:szCs w:val="22"/>
        </w:rPr>
      </w:pPr>
      <w:r>
        <w:rPr>
          <w:rFonts w:ascii="Arial" w:hAnsi="Arial" w:cs="Arial"/>
          <w:szCs w:val="22"/>
        </w:rPr>
        <w:t xml:space="preserve">„Früher Spracherwerb und Medien“ - ein Kind hat die Möglichkeit, Gegenstände (Medien) mit unterschiedlichen Sinnen zu </w:t>
      </w:r>
      <w:proofErr w:type="spellStart"/>
      <w:proofErr w:type="gramStart"/>
      <w:r>
        <w:rPr>
          <w:rFonts w:ascii="Arial" w:hAnsi="Arial" w:cs="Arial"/>
          <w:szCs w:val="22"/>
        </w:rPr>
        <w:t>be</w:t>
      </w:r>
      <w:proofErr w:type="spellEnd"/>
      <w:r>
        <w:rPr>
          <w:rFonts w:ascii="Arial" w:hAnsi="Arial" w:cs="Arial"/>
          <w:szCs w:val="22"/>
        </w:rPr>
        <w:t>-greifen</w:t>
      </w:r>
      <w:proofErr w:type="gramEnd"/>
      <w:r>
        <w:rPr>
          <w:rFonts w:ascii="Arial" w:hAnsi="Arial" w:cs="Arial"/>
          <w:szCs w:val="22"/>
        </w:rPr>
        <w:t xml:space="preserve"> und geben diesen eine individuelle Bedeutung. Diese Erfahrungen in frühen Bildungs- und Unterrichtsprozessen hat die zweite Referentin, Mag. Gabriele </w:t>
      </w:r>
      <w:proofErr w:type="spellStart"/>
      <w:r>
        <w:rPr>
          <w:rFonts w:ascii="Arial" w:hAnsi="Arial" w:cs="Arial"/>
          <w:szCs w:val="22"/>
        </w:rPr>
        <w:t>Bäck</w:t>
      </w:r>
      <w:proofErr w:type="spellEnd"/>
      <w:r>
        <w:rPr>
          <w:rFonts w:ascii="Arial" w:hAnsi="Arial" w:cs="Arial"/>
          <w:szCs w:val="22"/>
        </w:rPr>
        <w:t xml:space="preserve"> von der Kirchlichen Pädagogische Hochschule Wien/Krems, präsentiert.</w:t>
      </w:r>
    </w:p>
    <w:p>
      <w:pPr>
        <w:spacing w:before="0" w:after="0" w:line="360" w:lineRule="auto"/>
        <w:jc w:val="both"/>
        <w:rPr>
          <w:rFonts w:ascii="Arial" w:hAnsi="Arial" w:cs="Arial"/>
          <w:szCs w:val="22"/>
        </w:rPr>
      </w:pPr>
      <w:r>
        <w:rPr>
          <w:rFonts w:ascii="Arial" w:hAnsi="Arial" w:cs="Arial"/>
          <w:szCs w:val="22"/>
        </w:rPr>
        <w:t xml:space="preserve">In seiner Vision hat Ing. </w:t>
      </w:r>
      <w:proofErr w:type="spellStart"/>
      <w:r>
        <w:rPr>
          <w:rFonts w:ascii="Arial" w:hAnsi="Arial" w:cs="Arial"/>
          <w:szCs w:val="22"/>
        </w:rPr>
        <w:t>Vladimír</w:t>
      </w:r>
      <w:proofErr w:type="spellEnd"/>
      <w:r>
        <w:rPr>
          <w:rFonts w:ascii="Arial" w:hAnsi="Arial" w:cs="Arial"/>
          <w:szCs w:val="22"/>
        </w:rPr>
        <w:t xml:space="preserve"> </w:t>
      </w:r>
      <w:proofErr w:type="spellStart"/>
      <w:r>
        <w:rPr>
          <w:rFonts w:ascii="Arial" w:hAnsi="Arial" w:cs="Arial"/>
          <w:szCs w:val="22"/>
        </w:rPr>
        <w:t>Moškvan</w:t>
      </w:r>
      <w:proofErr w:type="spellEnd"/>
      <w:r>
        <w:rPr>
          <w:rFonts w:ascii="Arial" w:hAnsi="Arial" w:cs="Arial"/>
          <w:szCs w:val="22"/>
        </w:rPr>
        <w:t xml:space="preserve">, Präsident der Vereinigung der Dalton-Schulen und Direktor der </w:t>
      </w:r>
      <w:proofErr w:type="spellStart"/>
      <w:r>
        <w:rPr>
          <w:rFonts w:ascii="Arial" w:hAnsi="Arial" w:cs="Arial"/>
          <w:szCs w:val="22"/>
        </w:rPr>
        <w:t>Chalabalova</w:t>
      </w:r>
      <w:proofErr w:type="spellEnd"/>
      <w:r>
        <w:rPr>
          <w:rFonts w:ascii="Arial" w:hAnsi="Arial" w:cs="Arial"/>
          <w:szCs w:val="22"/>
        </w:rPr>
        <w:t xml:space="preserve">-Grundschule und des Kindergartens in </w:t>
      </w:r>
      <w:proofErr w:type="spellStart"/>
      <w:r>
        <w:rPr>
          <w:rFonts w:ascii="Arial" w:hAnsi="Arial" w:cs="Arial"/>
          <w:szCs w:val="22"/>
        </w:rPr>
        <w:t>Brünn</w:t>
      </w:r>
      <w:proofErr w:type="spellEnd"/>
      <w:r>
        <w:rPr>
          <w:rFonts w:ascii="Arial" w:hAnsi="Arial" w:cs="Arial"/>
          <w:szCs w:val="22"/>
        </w:rPr>
        <w:t>, dargelegt, wie die Schulen für die Zukunft aussehen und was ihre Schüler bieten sollten.</w:t>
      </w: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r>
        <w:rPr>
          <w:rFonts w:ascii="Arial" w:hAnsi="Arial" w:cs="Arial"/>
          <w:szCs w:val="22"/>
        </w:rPr>
        <w:t xml:space="preserve">Das Projekt läuft bereits seit November 2019 und dauert bis Ende Oktober 2022. Insgesamt nehmen 64 NÖ Landeskindergärten, das entspricht 135 Gruppen, an diesem Projekt teil.  </w:t>
      </w:r>
    </w:p>
    <w:p>
      <w:pPr>
        <w:spacing w:before="0" w:after="0" w:line="360" w:lineRule="auto"/>
        <w:jc w:val="both"/>
        <w:rPr>
          <w:rFonts w:ascii="Arial" w:hAnsi="Arial" w:cs="Arial"/>
          <w:szCs w:val="22"/>
        </w:rPr>
      </w:pPr>
    </w:p>
    <w:p>
      <w:pPr>
        <w:spacing w:before="0" w:after="0" w:line="360" w:lineRule="auto"/>
        <w:jc w:val="both"/>
        <w:rPr>
          <w:rFonts w:ascii="Arial" w:hAnsi="Arial" w:cs="Arial"/>
          <w:szCs w:val="22"/>
        </w:rPr>
      </w:pPr>
      <w:r>
        <w:rPr>
          <w:rFonts w:ascii="Arial" w:hAnsi="Arial" w:cs="Arial"/>
          <w:szCs w:val="22"/>
        </w:rPr>
        <w:t>Das Interesse an dem Projekt ist sehr groß. Diese Fachkonferenz hat Innovative Ideen, neue Perspektiven, Ansätze und inspirierende Vorträge gebracht wo 200 Personen daran teilgenommen haben.</w:t>
      </w:r>
    </w:p>
    <w:p>
      <w:pPr>
        <w:spacing w:before="0" w:line="360" w:lineRule="auto"/>
        <w:jc w:val="both"/>
        <w:rPr>
          <w:rFonts w:ascii="Arial" w:eastAsiaTheme="minorHAnsi" w:hAnsi="Arial" w:cs="Arial"/>
          <w:szCs w:val="22"/>
          <w:lang w:eastAsia="en-US"/>
        </w:rPr>
      </w:pPr>
    </w:p>
    <w:p>
      <w:pPr>
        <w:shd w:val="clear" w:color="auto" w:fill="FFFFFF"/>
        <w:spacing w:before="0" w:after="0" w:line="225" w:lineRule="atLeast"/>
        <w:jc w:val="both"/>
        <w:rPr>
          <w:rFonts w:ascii="Arial" w:hAnsi="Arial" w:cs="Arial"/>
          <w:bCs/>
          <w:color w:val="000000"/>
          <w:szCs w:val="22"/>
          <w:lang w:eastAsia="de-AT"/>
        </w:rPr>
      </w:pPr>
    </w:p>
    <w:bookmarkEnd w:id="0"/>
    <w:p>
      <w:pPr>
        <w:spacing w:before="0" w:after="0"/>
        <w:jc w:val="both"/>
        <w:rPr>
          <w:rFonts w:ascii="Arial" w:hAnsi="Arial" w:cs="Arial"/>
          <w:szCs w:val="22"/>
          <w:lang w:val="de-AT"/>
        </w:rPr>
      </w:pPr>
    </w:p>
    <w:sectPr>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rPr>
        <w:noProof/>
        <w:lang w:val="de-AT" w:eastAsia="de-AT"/>
      </w:rPr>
      <w:drawing>
        <wp:anchor distT="0" distB="0" distL="114300" distR="114300" simplePos="0" relativeHeight="251661312" behindDoc="0" locked="0" layoutInCell="1" allowOverlap="1">
          <wp:simplePos x="0" y="0"/>
          <wp:positionH relativeFrom="margin">
            <wp:align>left</wp:align>
          </wp:positionH>
          <wp:positionV relativeFrom="paragraph">
            <wp:posOffset>-277856</wp:posOffset>
          </wp:positionV>
          <wp:extent cx="6104651" cy="987786"/>
          <wp:effectExtent l="0" t="0" r="0" b="3175"/>
          <wp:wrapNone/>
          <wp:docPr id="2" name="Grafik 2" descr="C:\Marcela\EduSTEM\Grafik\Logozeile_20210208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arcela\EduSTEM\Grafik\Logozeile_20210208 ne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04651" cy="987786"/>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pPr>
    <w:r>
      <w:rPr>
        <w:noProof/>
        <w:lang w:val="de-AT" w:eastAsia="de-AT"/>
      </w:rPr>
      <w:drawing>
        <wp:anchor distT="0" distB="0" distL="114300" distR="114300" simplePos="0" relativeHeight="251659264" behindDoc="0" locked="0" layoutInCell="1" allowOverlap="1">
          <wp:simplePos x="0" y="0"/>
          <wp:positionH relativeFrom="margin">
            <wp:posOffset>-144145</wp:posOffset>
          </wp:positionH>
          <wp:positionV relativeFrom="paragraph">
            <wp:posOffset>-525145</wp:posOffset>
          </wp:positionV>
          <wp:extent cx="2736850" cy="1311275"/>
          <wp:effectExtent l="0" t="0" r="6350" b="3175"/>
          <wp:wrapSquare wrapText="bothSides"/>
          <wp:docPr id="27" name="Grafik 27" descr="C:\Users\skeh\AppData\Local\Temp\7zOCC32D5C7\interreg_OESTERREICH-TSCHECHISCHE REPUBLIK_D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eh\AppData\Local\Temp\7zOCC32D5C7\interreg_OESTERREICH-TSCHECHISCHE REPUBLIK_D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6850" cy="1311275"/>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pStyle w:val="Kopfzeile"/>
      <w:jc w:val="right"/>
    </w:pPr>
  </w:p>
  <w:p>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0EEFE7E"/>
    <w:lvl w:ilvl="0">
      <w:start w:val="1"/>
      <w:numFmt w:val="bullet"/>
      <w:pStyle w:val="Aufzhlungszeichen2"/>
      <w:lvlText w:val=""/>
      <w:lvlJc w:val="left"/>
      <w:pPr>
        <w:ind w:left="644" w:hanging="360"/>
      </w:pPr>
      <w:rPr>
        <w:rFonts w:ascii="Wingdings" w:hAnsi="Wingdings" w:hint="default"/>
      </w:rPr>
    </w:lvl>
  </w:abstractNum>
  <w:abstractNum w:abstractNumId="1" w15:restartNumberingAfterBreak="0">
    <w:nsid w:val="FFFFFF89"/>
    <w:multiLevelType w:val="singleLevel"/>
    <w:tmpl w:val="584CEE8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523F14A4"/>
    <w:multiLevelType w:val="hybridMultilevel"/>
    <w:tmpl w:val="862CB3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0"/>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EB4BE6-D258-4362-845A-5507F57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pPr>
    <w:rPr>
      <w:rFonts w:asciiTheme="minorHAnsi" w:hAnsiTheme="minorHAnsi"/>
      <w:sz w:val="22"/>
      <w:szCs w:val="24"/>
      <w:lang w:val="de-DE" w:eastAsia="de-DE"/>
    </w:rPr>
  </w:style>
  <w:style w:type="paragraph" w:styleId="berschrift1">
    <w:name w:val="heading 1"/>
    <w:basedOn w:val="Standard"/>
    <w:next w:val="Standard"/>
    <w:link w:val="berschrift1Zchn"/>
    <w:qFormat/>
    <w:pPr>
      <w:keepNext/>
      <w:jc w:val="center"/>
      <w:outlineLvl w:val="0"/>
    </w:pPr>
    <w:rPr>
      <w:iCs/>
      <w:sz w:val="24"/>
    </w:rPr>
  </w:style>
  <w:style w:type="paragraph" w:styleId="berschrift2">
    <w:name w:val="heading 2"/>
    <w:basedOn w:val="Standard"/>
    <w:next w:val="Standard"/>
    <w:link w:val="berschrift2Zchn"/>
    <w:qFormat/>
    <w:pPr>
      <w:keepNext/>
      <w:spacing w:before="360"/>
      <w:outlineLvl w:val="1"/>
    </w:pPr>
    <w:rPr>
      <w:b/>
      <w:bCs/>
      <w:iCs/>
      <w:sz w:val="28"/>
    </w:rPr>
  </w:style>
  <w:style w:type="paragraph" w:styleId="berschrift3">
    <w:name w:val="heading 3"/>
    <w:basedOn w:val="Standard"/>
    <w:next w:val="Standard"/>
    <w:link w:val="berschrift3Zchn"/>
    <w:qFormat/>
    <w:pPr>
      <w:spacing w:before="240" w:after="240"/>
      <w:outlineLvl w:val="2"/>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pPr>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rPr>
      <w:rFonts w:asciiTheme="minorHAnsi" w:eastAsiaTheme="majorEastAsia" w:hAnsiTheme="minorHAnsi" w:cstheme="majorBidi"/>
      <w:b/>
      <w:spacing w:val="5"/>
      <w:kern w:val="28"/>
      <w:sz w:val="28"/>
      <w:szCs w:val="52"/>
      <w:lang w:val="de-DE" w:eastAsia="de-DE"/>
    </w:rPr>
  </w:style>
  <w:style w:type="paragraph" w:customStyle="1" w:styleId="Formatvorlage1">
    <w:name w:val="Formatvorlage1"/>
    <w:basedOn w:val="Titel"/>
    <w:link w:val="Formatvorlage1Zchn"/>
    <w:qFormat/>
  </w:style>
  <w:style w:type="character" w:customStyle="1" w:styleId="Formatvorlage1Zchn">
    <w:name w:val="Formatvorlage1 Zchn"/>
    <w:basedOn w:val="TitelZchn"/>
    <w:link w:val="Formatvorlage1"/>
    <w:rPr>
      <w:rFonts w:asciiTheme="minorHAnsi" w:eastAsiaTheme="majorEastAsia" w:hAnsiTheme="minorHAnsi" w:cstheme="majorBidi"/>
      <w:b/>
      <w:spacing w:val="5"/>
      <w:kern w:val="28"/>
      <w:sz w:val="28"/>
      <w:szCs w:val="52"/>
      <w:lang w:val="de-DE" w:eastAsia="de-DE"/>
    </w:rPr>
  </w:style>
  <w:style w:type="character" w:customStyle="1" w:styleId="berschrift1Zchn">
    <w:name w:val="Überschrift 1 Zchn"/>
    <w:basedOn w:val="Absatz-Standardschriftart"/>
    <w:link w:val="berschrift1"/>
    <w:rPr>
      <w:rFonts w:asciiTheme="minorHAnsi" w:hAnsiTheme="minorHAnsi"/>
      <w:iCs/>
      <w:sz w:val="24"/>
      <w:szCs w:val="24"/>
      <w:lang w:val="de-DE" w:eastAsia="de-DE"/>
    </w:rPr>
  </w:style>
  <w:style w:type="paragraph" w:customStyle="1" w:styleId="Formatvorlageberschrift212PtNichtFett">
    <w:name w:val="Formatvorlage Überschrift 2 + 12 Pt. Nicht Fett"/>
    <w:basedOn w:val="berschrift2"/>
    <w:pPr>
      <w:spacing w:before="0"/>
    </w:pPr>
    <w:rPr>
      <w:b w:val="0"/>
      <w:bCs w:val="0"/>
      <w:iCs w:val="0"/>
      <w:sz w:val="24"/>
    </w:rPr>
  </w:style>
  <w:style w:type="character" w:customStyle="1" w:styleId="berschrift2Zchn">
    <w:name w:val="Überschrift 2 Zchn"/>
    <w:basedOn w:val="Absatz-Standardschriftart"/>
    <w:link w:val="berschrift2"/>
    <w:rPr>
      <w:rFonts w:asciiTheme="minorHAnsi" w:hAnsiTheme="minorHAnsi"/>
      <w:b/>
      <w:bCs/>
      <w:iCs/>
      <w:sz w:val="28"/>
      <w:szCs w:val="24"/>
      <w:lang w:val="de-DE" w:eastAsia="de-DE"/>
    </w:rPr>
  </w:style>
  <w:style w:type="paragraph" w:customStyle="1" w:styleId="Formatvorlageberschrift1Rechts3cm">
    <w:name w:val="Formatvorlage Überschrift 1 + Rechts:  3 cm"/>
    <w:basedOn w:val="berschrift1"/>
    <w:pPr>
      <w:ind w:right="1701"/>
    </w:pPr>
    <w:rPr>
      <w:iCs w:val="0"/>
      <w:szCs w:val="20"/>
    </w:rPr>
  </w:style>
  <w:style w:type="character" w:customStyle="1" w:styleId="berschrift3Zchn">
    <w:name w:val="Überschrift 3 Zchn"/>
    <w:basedOn w:val="Absatz-Standardschriftart"/>
    <w:link w:val="berschrift3"/>
    <w:rPr>
      <w:rFonts w:asciiTheme="minorHAnsi" w:hAnsiTheme="minorHAnsi"/>
      <w:sz w:val="24"/>
      <w:szCs w:val="24"/>
      <w:lang w:val="de-DE" w:eastAsia="de-DE"/>
    </w:rPr>
  </w:style>
  <w:style w:type="paragraph" w:styleId="Aufzhlungszeichen">
    <w:name w:val="List Bullet"/>
    <w:basedOn w:val="Standard"/>
    <w:pPr>
      <w:numPr>
        <w:numId w:val="2"/>
      </w:numPr>
      <w:contextualSpacing/>
    </w:pPr>
  </w:style>
  <w:style w:type="paragraph" w:styleId="Aufzhlungszeichen2">
    <w:name w:val="List Bullet 2"/>
    <w:basedOn w:val="Standard"/>
    <w:pPr>
      <w:numPr>
        <w:numId w:val="5"/>
      </w:numPr>
      <w:contextualSpacing/>
    </w:pPr>
  </w:style>
  <w:style w:type="paragraph" w:styleId="Fuzeile">
    <w:name w:val="footer"/>
    <w:basedOn w:val="Standard"/>
    <w:link w:val="FuzeileZchn"/>
    <w:uiPriority w:val="99"/>
    <w:pPr>
      <w:tabs>
        <w:tab w:val="center" w:pos="4536"/>
        <w:tab w:val="right" w:pos="9072"/>
      </w:tabs>
      <w:spacing w:before="0" w:after="0"/>
      <w:jc w:val="both"/>
    </w:pPr>
    <w:rPr>
      <w:rFonts w:ascii="Arial" w:hAnsi="Arial"/>
      <w:sz w:val="16"/>
    </w:rPr>
  </w:style>
  <w:style w:type="character" w:customStyle="1" w:styleId="FuzeileZchn">
    <w:name w:val="Fußzeile Zchn"/>
    <w:basedOn w:val="Absatz-Standardschriftart"/>
    <w:link w:val="Fuzeile"/>
    <w:uiPriority w:val="99"/>
    <w:rPr>
      <w:rFonts w:ascii="Arial" w:hAnsi="Arial"/>
      <w:sz w:val="16"/>
      <w:szCs w:val="24"/>
      <w:lang w:val="de-DE" w:eastAsia="de-DE"/>
    </w:rPr>
  </w:style>
  <w:style w:type="paragraph" w:styleId="KeinLeerraum">
    <w:name w:val="No Spacing"/>
    <w:link w:val="KeinLeerraumZchn"/>
    <w:uiPriority w:val="1"/>
    <w:qFormat/>
    <w:rPr>
      <w:rFonts w:asciiTheme="minorHAnsi" w:eastAsiaTheme="minorEastAsia" w:hAnsiTheme="minorHAnsi" w:cstheme="minorBidi"/>
      <w:sz w:val="22"/>
      <w:szCs w:val="22"/>
      <w:lang w:eastAsia="de-AT"/>
    </w:rPr>
  </w:style>
  <w:style w:type="character" w:customStyle="1" w:styleId="KeinLeerraumZchn">
    <w:name w:val="Kein Leerraum Zchn"/>
    <w:basedOn w:val="Absatz-Standardschriftart"/>
    <w:link w:val="KeinLeerraum"/>
    <w:uiPriority w:val="1"/>
    <w:rPr>
      <w:rFonts w:asciiTheme="minorHAnsi" w:eastAsiaTheme="minorEastAsia" w:hAnsiTheme="minorHAnsi" w:cstheme="minorBidi"/>
      <w:sz w:val="22"/>
      <w:szCs w:val="22"/>
      <w:lang w:eastAsia="de-AT"/>
    </w:rPr>
  </w:style>
  <w:style w:type="paragraph" w:styleId="Sprechblasentext">
    <w:name w:val="Balloon Text"/>
    <w:basedOn w:val="Standard"/>
    <w:link w:val="SprechblasentextZchn"/>
    <w:uiPriority w:val="99"/>
    <w:semiHidden/>
    <w:unhideWhenUsed/>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 w:type="paragraph" w:styleId="Kopfzeile">
    <w:name w:val="header"/>
    <w:basedOn w:val="Standard"/>
    <w:link w:val="KopfzeileZchn"/>
    <w:uiPriority w:val="99"/>
    <w:unhideWhenUsed/>
    <w:pPr>
      <w:tabs>
        <w:tab w:val="center" w:pos="4536"/>
        <w:tab w:val="right" w:pos="9072"/>
      </w:tabs>
      <w:spacing w:before="0" w:after="0"/>
    </w:pPr>
  </w:style>
  <w:style w:type="character" w:customStyle="1" w:styleId="KopfzeileZchn">
    <w:name w:val="Kopfzeile Zchn"/>
    <w:basedOn w:val="Absatz-Standardschriftart"/>
    <w:link w:val="Kopfzeile"/>
    <w:uiPriority w:val="99"/>
    <w:rPr>
      <w:rFonts w:asciiTheme="minorHAnsi" w:hAnsiTheme="minorHAnsi"/>
      <w:sz w:val="22"/>
      <w:szCs w:val="24"/>
      <w:lang w:val="de-DE" w:eastAsia="de-DE"/>
    </w:rPr>
  </w:style>
  <w:style w:type="character" w:styleId="Hyperlink">
    <w:name w:val="Hyperlink"/>
    <w:basedOn w:val="Absatz-Standardschriftart"/>
    <w:rPr>
      <w:color w:val="0000FF"/>
      <w:u w:val="single"/>
    </w:rPr>
  </w:style>
  <w:style w:type="character" w:customStyle="1" w:styleId="bold">
    <w:name w:val="bold"/>
    <w:basedOn w:val="Absatz-Standardschriftart"/>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0" w:after="0"/>
    </w:pPr>
    <w:rPr>
      <w:rFonts w:ascii="Times New Roman" w:eastAsiaTheme="minorHAnsi" w:hAnsi="Times New Roman"/>
      <w:sz w:val="24"/>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94868">
      <w:bodyDiv w:val="1"/>
      <w:marLeft w:val="0"/>
      <w:marRight w:val="0"/>
      <w:marTop w:val="0"/>
      <w:marBottom w:val="0"/>
      <w:divBdr>
        <w:top w:val="none" w:sz="0" w:space="0" w:color="auto"/>
        <w:left w:val="none" w:sz="0" w:space="0" w:color="auto"/>
        <w:bottom w:val="none" w:sz="0" w:space="0" w:color="auto"/>
        <w:right w:val="none" w:sz="0" w:space="0" w:color="auto"/>
      </w:divBdr>
    </w:div>
    <w:div w:id="1393308124">
      <w:bodyDiv w:val="1"/>
      <w:marLeft w:val="0"/>
      <w:marRight w:val="0"/>
      <w:marTop w:val="0"/>
      <w:marBottom w:val="0"/>
      <w:divBdr>
        <w:top w:val="none" w:sz="0" w:space="0" w:color="auto"/>
        <w:left w:val="none" w:sz="0" w:space="0" w:color="auto"/>
        <w:bottom w:val="none" w:sz="0" w:space="0" w:color="auto"/>
        <w:right w:val="none" w:sz="0" w:space="0" w:color="auto"/>
      </w:divBdr>
    </w:div>
    <w:div w:id="1418792521">
      <w:bodyDiv w:val="1"/>
      <w:marLeft w:val="0"/>
      <w:marRight w:val="0"/>
      <w:marTop w:val="0"/>
      <w:marBottom w:val="0"/>
      <w:divBdr>
        <w:top w:val="none" w:sz="0" w:space="0" w:color="auto"/>
        <w:left w:val="none" w:sz="0" w:space="0" w:color="auto"/>
        <w:bottom w:val="none" w:sz="0" w:space="0" w:color="auto"/>
        <w:right w:val="none" w:sz="0" w:space="0" w:color="auto"/>
      </w:divBdr>
    </w:div>
    <w:div w:id="1451244456">
      <w:bodyDiv w:val="1"/>
      <w:marLeft w:val="0"/>
      <w:marRight w:val="0"/>
      <w:marTop w:val="0"/>
      <w:marBottom w:val="0"/>
      <w:divBdr>
        <w:top w:val="none" w:sz="0" w:space="0" w:color="auto"/>
        <w:left w:val="none" w:sz="0" w:space="0" w:color="auto"/>
        <w:bottom w:val="none" w:sz="0" w:space="0" w:color="auto"/>
        <w:right w:val="none" w:sz="0" w:space="0" w:color="auto"/>
      </w:divBdr>
      <w:divsChild>
        <w:div w:id="1603949369">
          <w:marLeft w:val="0"/>
          <w:marRight w:val="0"/>
          <w:marTop w:val="0"/>
          <w:marBottom w:val="0"/>
          <w:divBdr>
            <w:top w:val="none" w:sz="0" w:space="0" w:color="auto"/>
            <w:left w:val="none" w:sz="0" w:space="0" w:color="auto"/>
            <w:bottom w:val="none" w:sz="0" w:space="0" w:color="auto"/>
            <w:right w:val="none" w:sz="0" w:space="0" w:color="auto"/>
          </w:divBdr>
          <w:divsChild>
            <w:div w:id="619803909">
              <w:marLeft w:val="0"/>
              <w:marRight w:val="0"/>
              <w:marTop w:val="0"/>
              <w:marBottom w:val="0"/>
              <w:divBdr>
                <w:top w:val="none" w:sz="0" w:space="0" w:color="auto"/>
                <w:left w:val="none" w:sz="0" w:space="0" w:color="auto"/>
                <w:bottom w:val="none" w:sz="0" w:space="0" w:color="auto"/>
                <w:right w:val="none" w:sz="0" w:space="0" w:color="auto"/>
              </w:divBdr>
              <w:divsChild>
                <w:div w:id="668139751">
                  <w:marLeft w:val="0"/>
                  <w:marRight w:val="0"/>
                  <w:marTop w:val="0"/>
                  <w:marBottom w:val="0"/>
                  <w:divBdr>
                    <w:top w:val="none" w:sz="0" w:space="0" w:color="auto"/>
                    <w:left w:val="none" w:sz="0" w:space="0" w:color="auto"/>
                    <w:bottom w:val="none" w:sz="0" w:space="0" w:color="auto"/>
                    <w:right w:val="none" w:sz="0" w:space="0" w:color="auto"/>
                  </w:divBdr>
                  <w:divsChild>
                    <w:div w:id="946961027">
                      <w:marLeft w:val="0"/>
                      <w:marRight w:val="0"/>
                      <w:marTop w:val="0"/>
                      <w:marBottom w:val="0"/>
                      <w:divBdr>
                        <w:top w:val="none" w:sz="0" w:space="0" w:color="auto"/>
                        <w:left w:val="none" w:sz="0" w:space="0" w:color="auto"/>
                        <w:bottom w:val="none" w:sz="0" w:space="0" w:color="auto"/>
                        <w:right w:val="none" w:sz="0" w:space="0" w:color="auto"/>
                      </w:divBdr>
                      <w:divsChild>
                        <w:div w:id="512114607">
                          <w:marLeft w:val="0"/>
                          <w:marRight w:val="0"/>
                          <w:marTop w:val="0"/>
                          <w:marBottom w:val="0"/>
                          <w:divBdr>
                            <w:top w:val="none" w:sz="0" w:space="0" w:color="auto"/>
                            <w:left w:val="none" w:sz="0" w:space="0" w:color="auto"/>
                            <w:bottom w:val="none" w:sz="0" w:space="0" w:color="auto"/>
                            <w:right w:val="none" w:sz="0" w:space="0" w:color="auto"/>
                          </w:divBdr>
                          <w:divsChild>
                            <w:div w:id="1090658527">
                              <w:marLeft w:val="0"/>
                              <w:marRight w:val="0"/>
                              <w:marTop w:val="0"/>
                              <w:marBottom w:val="0"/>
                              <w:divBdr>
                                <w:top w:val="none" w:sz="0" w:space="0" w:color="auto"/>
                                <w:left w:val="single" w:sz="6" w:space="0" w:color="E5E3E3"/>
                                <w:bottom w:val="none" w:sz="0" w:space="0" w:color="auto"/>
                                <w:right w:val="none" w:sz="0" w:space="0" w:color="auto"/>
                              </w:divBdr>
                              <w:divsChild>
                                <w:div w:id="2015917980">
                                  <w:marLeft w:val="0"/>
                                  <w:marRight w:val="0"/>
                                  <w:marTop w:val="0"/>
                                  <w:marBottom w:val="0"/>
                                  <w:divBdr>
                                    <w:top w:val="none" w:sz="0" w:space="0" w:color="auto"/>
                                    <w:left w:val="none" w:sz="0" w:space="0" w:color="auto"/>
                                    <w:bottom w:val="none" w:sz="0" w:space="0" w:color="auto"/>
                                    <w:right w:val="none" w:sz="0" w:space="0" w:color="auto"/>
                                  </w:divBdr>
                                  <w:divsChild>
                                    <w:div w:id="164177442">
                                      <w:marLeft w:val="0"/>
                                      <w:marRight w:val="0"/>
                                      <w:marTop w:val="0"/>
                                      <w:marBottom w:val="0"/>
                                      <w:divBdr>
                                        <w:top w:val="none" w:sz="0" w:space="0" w:color="auto"/>
                                        <w:left w:val="none" w:sz="0" w:space="0" w:color="auto"/>
                                        <w:bottom w:val="none" w:sz="0" w:space="0" w:color="auto"/>
                                        <w:right w:val="none" w:sz="0" w:space="0" w:color="auto"/>
                                      </w:divBdr>
                                      <w:divsChild>
                                        <w:div w:id="587542745">
                                          <w:marLeft w:val="0"/>
                                          <w:marRight w:val="0"/>
                                          <w:marTop w:val="0"/>
                                          <w:marBottom w:val="0"/>
                                          <w:divBdr>
                                            <w:top w:val="none" w:sz="0" w:space="0" w:color="auto"/>
                                            <w:left w:val="none" w:sz="0" w:space="0" w:color="auto"/>
                                            <w:bottom w:val="none" w:sz="0" w:space="0" w:color="auto"/>
                                            <w:right w:val="none" w:sz="0" w:space="0" w:color="auto"/>
                                          </w:divBdr>
                                          <w:divsChild>
                                            <w:div w:id="334655740">
                                              <w:marLeft w:val="0"/>
                                              <w:marRight w:val="0"/>
                                              <w:marTop w:val="0"/>
                                              <w:marBottom w:val="0"/>
                                              <w:divBdr>
                                                <w:top w:val="none" w:sz="0" w:space="0" w:color="auto"/>
                                                <w:left w:val="none" w:sz="0" w:space="0" w:color="auto"/>
                                                <w:bottom w:val="none" w:sz="0" w:space="0" w:color="auto"/>
                                                <w:right w:val="none" w:sz="0" w:space="0" w:color="auto"/>
                                              </w:divBdr>
                                              <w:divsChild>
                                                <w:div w:id="643002673">
                                                  <w:marLeft w:val="0"/>
                                                  <w:marRight w:val="0"/>
                                                  <w:marTop w:val="0"/>
                                                  <w:marBottom w:val="0"/>
                                                  <w:divBdr>
                                                    <w:top w:val="none" w:sz="0" w:space="0" w:color="auto"/>
                                                    <w:left w:val="none" w:sz="0" w:space="0" w:color="auto"/>
                                                    <w:bottom w:val="none" w:sz="0" w:space="0" w:color="auto"/>
                                                    <w:right w:val="none" w:sz="0" w:space="0" w:color="auto"/>
                                                  </w:divBdr>
                                                  <w:divsChild>
                                                    <w:div w:id="556818860">
                                                      <w:marLeft w:val="0"/>
                                                      <w:marRight w:val="0"/>
                                                      <w:marTop w:val="0"/>
                                                      <w:marBottom w:val="0"/>
                                                      <w:divBdr>
                                                        <w:top w:val="none" w:sz="0" w:space="0" w:color="auto"/>
                                                        <w:left w:val="none" w:sz="0" w:space="0" w:color="auto"/>
                                                        <w:bottom w:val="none" w:sz="0" w:space="0" w:color="auto"/>
                                                        <w:right w:val="none" w:sz="0" w:space="0" w:color="auto"/>
                                                      </w:divBdr>
                                                      <w:divsChild>
                                                        <w:div w:id="613444560">
                                                          <w:marLeft w:val="480"/>
                                                          <w:marRight w:val="0"/>
                                                          <w:marTop w:val="0"/>
                                                          <w:marBottom w:val="0"/>
                                                          <w:divBdr>
                                                            <w:top w:val="none" w:sz="0" w:space="0" w:color="auto"/>
                                                            <w:left w:val="none" w:sz="0" w:space="0" w:color="auto"/>
                                                            <w:bottom w:val="none" w:sz="0" w:space="0" w:color="auto"/>
                                                            <w:right w:val="none" w:sz="0" w:space="0" w:color="auto"/>
                                                          </w:divBdr>
                                                          <w:divsChild>
                                                            <w:div w:id="1215461375">
                                                              <w:marLeft w:val="0"/>
                                                              <w:marRight w:val="0"/>
                                                              <w:marTop w:val="0"/>
                                                              <w:marBottom w:val="0"/>
                                                              <w:divBdr>
                                                                <w:top w:val="none" w:sz="0" w:space="0" w:color="auto"/>
                                                                <w:left w:val="none" w:sz="0" w:space="0" w:color="auto"/>
                                                                <w:bottom w:val="none" w:sz="0" w:space="0" w:color="auto"/>
                                                                <w:right w:val="none" w:sz="0" w:space="0" w:color="auto"/>
                                                              </w:divBdr>
                                                              <w:divsChild>
                                                                <w:div w:id="2109501086">
                                                                  <w:marLeft w:val="0"/>
                                                                  <w:marRight w:val="0"/>
                                                                  <w:marTop w:val="0"/>
                                                                  <w:marBottom w:val="0"/>
                                                                  <w:divBdr>
                                                                    <w:top w:val="none" w:sz="0" w:space="0" w:color="auto"/>
                                                                    <w:left w:val="none" w:sz="0" w:space="0" w:color="auto"/>
                                                                    <w:bottom w:val="none" w:sz="0" w:space="0" w:color="auto"/>
                                                                    <w:right w:val="none" w:sz="0" w:space="0" w:color="auto"/>
                                                                  </w:divBdr>
                                                                  <w:divsChild>
                                                                    <w:div w:id="253900290">
                                                                      <w:marLeft w:val="0"/>
                                                                      <w:marRight w:val="0"/>
                                                                      <w:marTop w:val="240"/>
                                                                      <w:marBottom w:val="0"/>
                                                                      <w:divBdr>
                                                                        <w:top w:val="none" w:sz="0" w:space="0" w:color="auto"/>
                                                                        <w:left w:val="none" w:sz="0" w:space="0" w:color="auto"/>
                                                                        <w:bottom w:val="none" w:sz="0" w:space="0" w:color="auto"/>
                                                                        <w:right w:val="none" w:sz="0" w:space="0" w:color="auto"/>
                                                                      </w:divBdr>
                                                                      <w:divsChild>
                                                                        <w:div w:id="371225422">
                                                                          <w:marLeft w:val="0"/>
                                                                          <w:marRight w:val="0"/>
                                                                          <w:marTop w:val="0"/>
                                                                          <w:marBottom w:val="0"/>
                                                                          <w:divBdr>
                                                                            <w:top w:val="none" w:sz="0" w:space="0" w:color="auto"/>
                                                                            <w:left w:val="none" w:sz="0" w:space="0" w:color="auto"/>
                                                                            <w:bottom w:val="none" w:sz="0" w:space="0" w:color="auto"/>
                                                                            <w:right w:val="none" w:sz="0" w:space="0" w:color="auto"/>
                                                                          </w:divBdr>
                                                                          <w:divsChild>
                                                                            <w:div w:id="307133072">
                                                                              <w:marLeft w:val="0"/>
                                                                              <w:marRight w:val="0"/>
                                                                              <w:marTop w:val="0"/>
                                                                              <w:marBottom w:val="0"/>
                                                                              <w:divBdr>
                                                                                <w:top w:val="none" w:sz="0" w:space="0" w:color="auto"/>
                                                                                <w:left w:val="none" w:sz="0" w:space="0" w:color="auto"/>
                                                                                <w:bottom w:val="none" w:sz="0" w:space="0" w:color="auto"/>
                                                                                <w:right w:val="none" w:sz="0" w:space="0" w:color="auto"/>
                                                                              </w:divBdr>
                                                                              <w:divsChild>
                                                                                <w:div w:id="548034913">
                                                                                  <w:marLeft w:val="0"/>
                                                                                  <w:marRight w:val="0"/>
                                                                                  <w:marTop w:val="0"/>
                                                                                  <w:marBottom w:val="0"/>
                                                                                  <w:divBdr>
                                                                                    <w:top w:val="none" w:sz="0" w:space="0" w:color="auto"/>
                                                                                    <w:left w:val="none" w:sz="0" w:space="0" w:color="auto"/>
                                                                                    <w:bottom w:val="none" w:sz="0" w:space="0" w:color="auto"/>
                                                                                    <w:right w:val="none" w:sz="0" w:space="0" w:color="auto"/>
                                                                                  </w:divBdr>
                                                                                  <w:divsChild>
                                                                                    <w:div w:id="1379628808">
                                                                                      <w:marLeft w:val="0"/>
                                                                                      <w:marRight w:val="0"/>
                                                                                      <w:marTop w:val="0"/>
                                                                                      <w:marBottom w:val="0"/>
                                                                                      <w:divBdr>
                                                                                        <w:top w:val="none" w:sz="0" w:space="0" w:color="auto"/>
                                                                                        <w:left w:val="none" w:sz="0" w:space="0" w:color="auto"/>
                                                                                        <w:bottom w:val="none" w:sz="0" w:space="0" w:color="auto"/>
                                                                                        <w:right w:val="none" w:sz="0" w:space="0" w:color="auto"/>
                                                                                      </w:divBdr>
                                                                                      <w:divsChild>
                                                                                        <w:div w:id="1975594843">
                                                                                          <w:marLeft w:val="0"/>
                                                                                          <w:marRight w:val="0"/>
                                                                                          <w:marTop w:val="0"/>
                                                                                          <w:marBottom w:val="0"/>
                                                                                          <w:divBdr>
                                                                                            <w:top w:val="none" w:sz="0" w:space="0" w:color="auto"/>
                                                                                            <w:left w:val="none" w:sz="0" w:space="0" w:color="auto"/>
                                                                                            <w:bottom w:val="none" w:sz="0" w:space="0" w:color="auto"/>
                                                                                            <w:right w:val="none" w:sz="0" w:space="0" w:color="auto"/>
                                                                                          </w:divBdr>
                                                                                          <w:divsChild>
                                                                                            <w:div w:id="2082754869">
                                                                                              <w:marLeft w:val="0"/>
                                                                                              <w:marRight w:val="0"/>
                                                                                              <w:marTop w:val="0"/>
                                                                                              <w:marBottom w:val="0"/>
                                                                                              <w:divBdr>
                                                                                                <w:top w:val="none" w:sz="0" w:space="0" w:color="auto"/>
                                                                                                <w:left w:val="none" w:sz="0" w:space="0" w:color="auto"/>
                                                                                                <w:bottom w:val="none" w:sz="0" w:space="0" w:color="auto"/>
                                                                                                <w:right w:val="none" w:sz="0" w:space="0" w:color="auto"/>
                                                                                              </w:divBdr>
                                                                                              <w:divsChild>
                                                                                                <w:div w:id="1101489936">
                                                                                                  <w:marLeft w:val="0"/>
                                                                                                  <w:marRight w:val="0"/>
                                                                                                  <w:marTop w:val="0"/>
                                                                                                  <w:marBottom w:val="0"/>
                                                                                                  <w:divBdr>
                                                                                                    <w:top w:val="none" w:sz="0" w:space="0" w:color="auto"/>
                                                                                                    <w:left w:val="none" w:sz="0" w:space="0" w:color="auto"/>
                                                                                                    <w:bottom w:val="none" w:sz="0" w:space="0" w:color="auto"/>
                                                                                                    <w:right w:val="none" w:sz="0" w:space="0" w:color="auto"/>
                                                                                                  </w:divBdr>
                                                                                                  <w:divsChild>
                                                                                                    <w:div w:id="13850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3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Nikolett Raidl</dc:creator>
  <cp:lastModifiedBy>Reznickova Marcela (k4_5)</cp:lastModifiedBy>
  <cp:revision>67</cp:revision>
  <dcterms:created xsi:type="dcterms:W3CDTF">2019-05-05T16:26:00Z</dcterms:created>
  <dcterms:modified xsi:type="dcterms:W3CDTF">2021-05-13T14:59:00Z</dcterms:modified>
</cp:coreProperties>
</file>