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Style w:val="IntensiveHervorhebung"/>
        </w:rPr>
      </w:pPr>
      <w:r>
        <w:rPr>
          <w:rStyle w:val="IntensiveHervorhebung"/>
        </w:rPr>
        <w:t>FORMULAR</w:t>
      </w:r>
    </w:p>
    <w:p>
      <w:pPr>
        <w:rPr>
          <w:sz w:val="24"/>
          <w:szCs w:val="24"/>
        </w:rPr>
      </w:pPr>
      <w:r>
        <w:rPr>
          <w:rFonts w:ascii="Tahoma" w:hAnsi="Tahoma" w:cs="Tahoma"/>
          <w:b/>
          <w:sz w:val="24"/>
          <w:szCs w:val="24"/>
        </w:rPr>
        <w:t>Antrag auf rückwirkende Anerkennung früherer Zeiträume als Teil des Umstellungszeitraumes</w:t>
      </w:r>
    </w:p>
    <w:p>
      <w:pPr>
        <w:rPr>
          <w:rFonts w:ascii="Tahoma" w:hAnsi="Tahoma" w:cs="Tahoma"/>
          <w:szCs w:val="20"/>
        </w:rPr>
      </w:pPr>
      <w:r>
        <w:rPr>
          <w:rFonts w:ascii="Tahoma" w:hAnsi="Tahoma" w:cs="Tahoma"/>
          <w:szCs w:val="20"/>
        </w:rPr>
        <w:t>gemäß Artikel 10 der Verordnung (EU) 2018/848</w:t>
      </w:r>
    </w:p>
    <w:p>
      <w:pPr>
        <w:spacing w:after="0" w:line="240" w:lineRule="auto"/>
        <w:rPr>
          <w:sz w:val="10"/>
        </w:rPr>
      </w:pPr>
      <w:bookmarkStart w:id="0" w:name="_GoBack"/>
    </w:p>
    <w:bookmarkEnd w:id="0"/>
    <w:p>
      <w:pPr>
        <w:spacing w:after="0"/>
        <w:rPr>
          <w:rFonts w:ascii="Tahoma" w:hAnsi="Tahoma" w:cs="Tahoma"/>
          <w:b/>
          <w:szCs w:val="20"/>
        </w:rPr>
      </w:pPr>
      <w:r>
        <w:rPr>
          <w:rFonts w:ascii="Tahoma" w:hAnsi="Tahoma" w:cs="Tahoma"/>
          <w:b/>
          <w:szCs w:val="20"/>
        </w:rPr>
        <w:t xml:space="preserve">Empfangsstelle </w:t>
      </w:r>
    </w:p>
    <w:p>
      <w:pPr>
        <w:spacing w:after="0"/>
        <w:rPr>
          <w:rFonts w:ascii="Tahoma" w:hAnsi="Tahoma" w:cs="Tahoma"/>
          <w:szCs w:val="20"/>
        </w:rPr>
      </w:pPr>
      <w:r>
        <w:rPr>
          <w:rFonts w:ascii="Tahoma" w:hAnsi="Tahoma" w:cs="Tahoma"/>
          <w:szCs w:val="20"/>
        </w:rPr>
        <w:t xml:space="preserve">Amt der NÖ Landesregierung </w:t>
      </w:r>
    </w:p>
    <w:p>
      <w:pPr>
        <w:spacing w:after="0"/>
        <w:rPr>
          <w:rFonts w:ascii="Tahoma" w:hAnsi="Tahoma" w:cs="Tahoma"/>
          <w:szCs w:val="20"/>
        </w:rPr>
      </w:pPr>
      <w:r>
        <w:rPr>
          <w:rFonts w:ascii="Tahoma" w:hAnsi="Tahoma" w:cs="Tahoma"/>
          <w:szCs w:val="20"/>
        </w:rPr>
        <w:t xml:space="preserve">Abteilung LF5 Abteilung Veterinärangelegenheiten und Lebensmittelkontrolle </w:t>
      </w:r>
    </w:p>
    <w:p>
      <w:pPr>
        <w:spacing w:after="0"/>
        <w:rPr>
          <w:rFonts w:ascii="Tahoma" w:hAnsi="Tahoma" w:cs="Tahoma"/>
          <w:szCs w:val="20"/>
        </w:rPr>
      </w:pPr>
      <w:r>
        <w:rPr>
          <w:rFonts w:ascii="Tahoma" w:hAnsi="Tahoma" w:cs="Tahoma"/>
          <w:szCs w:val="20"/>
        </w:rPr>
        <w:t xml:space="preserve">3109 St. Pölten, Landhausplatz 1, Haus 12 </w:t>
      </w:r>
    </w:p>
    <w:p>
      <w:pPr>
        <w:spacing w:after="0"/>
        <w:rPr>
          <w:rFonts w:ascii="Tahoma" w:hAnsi="Tahoma" w:cs="Tahoma"/>
          <w:szCs w:val="20"/>
        </w:rPr>
      </w:pPr>
      <w:r>
        <w:rPr>
          <w:rFonts w:ascii="Tahoma" w:hAnsi="Tahoma" w:cs="Tahoma"/>
          <w:szCs w:val="20"/>
        </w:rPr>
        <w:t xml:space="preserve">Telefon: 02742/9005-12689 </w:t>
      </w:r>
    </w:p>
    <w:p>
      <w:pPr>
        <w:spacing w:after="0"/>
        <w:rPr>
          <w:rFonts w:ascii="Tahoma" w:hAnsi="Tahoma" w:cs="Tahoma"/>
          <w:szCs w:val="20"/>
        </w:rPr>
      </w:pPr>
      <w:r>
        <w:rPr>
          <w:rFonts w:ascii="Tahoma" w:hAnsi="Tahoma" w:cs="Tahoma"/>
          <w:szCs w:val="20"/>
        </w:rPr>
        <w:t xml:space="preserve">E-Mail: </w:t>
      </w:r>
      <w:hyperlink r:id="rId9" w:history="1">
        <w:r>
          <w:rPr>
            <w:rStyle w:val="Hyperlink"/>
            <w:rFonts w:ascii="Tahoma" w:hAnsi="Tahoma" w:cs="Tahoma"/>
            <w:szCs w:val="20"/>
          </w:rPr>
          <w:t>post.lf5-lm@noel.gv.at</w:t>
        </w:r>
      </w:hyperlink>
    </w:p>
    <w:p>
      <w:pPr>
        <w:spacing w:after="0"/>
        <w:rPr>
          <w:rFonts w:ascii="Tahoma" w:hAnsi="Tahoma" w:cs="Tahoma"/>
          <w:sz w:val="18"/>
          <w:szCs w:val="18"/>
          <w:u w:val="single"/>
        </w:rPr>
      </w:pPr>
    </w:p>
    <w:tbl>
      <w:tblPr>
        <w:tblStyle w:val="Tabellenraster"/>
        <w:tblW w:w="9889" w:type="dxa"/>
        <w:tblLayout w:type="fixed"/>
        <w:tblLook w:val="04A0" w:firstRow="1" w:lastRow="0" w:firstColumn="1" w:lastColumn="0" w:noHBand="0" w:noVBand="1"/>
      </w:tblPr>
      <w:tblGrid>
        <w:gridCol w:w="2802"/>
        <w:gridCol w:w="7087"/>
      </w:tblGrid>
      <w:tr>
        <w:tc>
          <w:tcPr>
            <w:tcW w:w="9889" w:type="dxa"/>
            <w:gridSpan w:val="2"/>
            <w:shd w:val="clear" w:color="auto" w:fill="F2F2F2" w:themeFill="background1" w:themeFillShade="F2"/>
            <w:vAlign w:val="center"/>
          </w:tcPr>
          <w:p>
            <w:pPr>
              <w:spacing w:before="60"/>
              <w:rPr>
                <w:rFonts w:ascii="Tahoma" w:hAnsi="Tahoma" w:cs="Tahoma"/>
                <w:b/>
                <w:szCs w:val="20"/>
              </w:rPr>
            </w:pPr>
            <w:r>
              <w:rPr>
                <w:rFonts w:ascii="Tahoma" w:hAnsi="Tahoma" w:cs="Tahoma"/>
                <w:b/>
                <w:szCs w:val="20"/>
              </w:rPr>
              <w:t>ABSCHNITT A – Antragstellerbezogene Angaben</w:t>
            </w:r>
          </w:p>
        </w:tc>
      </w:tr>
      <w:tr>
        <w:trPr>
          <w:trHeight w:val="397"/>
        </w:trPr>
        <w:tc>
          <w:tcPr>
            <w:tcW w:w="2802" w:type="dxa"/>
            <w:vAlign w:val="center"/>
          </w:tcPr>
          <w:p>
            <w:pPr>
              <w:rPr>
                <w:rFonts w:ascii="Tahoma" w:hAnsi="Tahoma" w:cs="Tahoma"/>
                <w:sz w:val="18"/>
                <w:szCs w:val="18"/>
                <w:u w:val="single"/>
              </w:rPr>
            </w:pPr>
            <w:r>
              <w:rPr>
                <w:rFonts w:ascii="Tahoma" w:hAnsi="Tahoma" w:cs="Tahoma"/>
                <w:sz w:val="18"/>
                <w:szCs w:val="18"/>
              </w:rPr>
              <w:t>Vor- und Zuname:</w:t>
            </w:r>
          </w:p>
        </w:tc>
        <w:tc>
          <w:tcPr>
            <w:tcW w:w="7087" w:type="dxa"/>
            <w:shd w:val="clear" w:color="auto" w:fill="auto"/>
            <w:vAlign w:val="center"/>
          </w:tcPr>
          <w:p>
            <w:pPr>
              <w:rPr>
                <w:rFonts w:ascii="Tahoma" w:hAnsi="Tahoma" w:cs="Tahoma"/>
                <w:sz w:val="18"/>
                <w:szCs w:val="18"/>
              </w:rPr>
            </w:pPr>
            <w:r>
              <w:rPr>
                <w:rFonts w:ascii="Tahoma" w:hAnsi="Tahoma" w:cs="Tahoma"/>
                <w:sz w:val="18"/>
                <w:szCs w:val="18"/>
              </w:rPr>
              <w:fldChar w:fldCharType="begin">
                <w:ffData>
                  <w:name w:val="Text1"/>
                  <w:enabled/>
                  <w:calcOnExit w:val="0"/>
                  <w:textInput/>
                </w:ffData>
              </w:fldChar>
            </w:r>
            <w:bookmarkStart w:id="1" w:name="Text1"/>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t> </w:t>
            </w:r>
            <w:r>
              <w:rPr>
                <w:rFonts w:ascii="Tahoma" w:hAnsi="Tahoma" w:cs="Tahoma"/>
                <w:sz w:val="18"/>
                <w:szCs w:val="18"/>
              </w:rPr>
              <w:t> </w:t>
            </w:r>
            <w:r>
              <w:rPr>
                <w:rFonts w:ascii="Tahoma" w:hAnsi="Tahoma" w:cs="Tahoma"/>
                <w:sz w:val="18"/>
                <w:szCs w:val="18"/>
              </w:rPr>
              <w:t> </w:t>
            </w:r>
            <w:r>
              <w:rPr>
                <w:rFonts w:ascii="Tahoma" w:hAnsi="Tahoma" w:cs="Tahoma"/>
                <w:sz w:val="18"/>
                <w:szCs w:val="18"/>
              </w:rPr>
              <w:t> </w:t>
            </w:r>
            <w:r>
              <w:rPr>
                <w:rFonts w:ascii="Tahoma" w:hAnsi="Tahoma" w:cs="Tahoma"/>
                <w:sz w:val="18"/>
                <w:szCs w:val="18"/>
              </w:rPr>
              <w:t> </w:t>
            </w:r>
            <w:r>
              <w:rPr>
                <w:rFonts w:ascii="Tahoma" w:hAnsi="Tahoma" w:cs="Tahoma"/>
                <w:sz w:val="18"/>
                <w:szCs w:val="18"/>
              </w:rPr>
              <w:fldChar w:fldCharType="end"/>
            </w:r>
            <w:bookmarkEnd w:id="1"/>
          </w:p>
        </w:tc>
      </w:tr>
      <w:tr>
        <w:trPr>
          <w:trHeight w:val="529"/>
        </w:trPr>
        <w:tc>
          <w:tcPr>
            <w:tcW w:w="2802" w:type="dxa"/>
            <w:vAlign w:val="center"/>
          </w:tcPr>
          <w:p>
            <w:pPr>
              <w:rPr>
                <w:rFonts w:ascii="Tahoma" w:hAnsi="Tahoma" w:cs="Tahoma"/>
                <w:sz w:val="18"/>
                <w:szCs w:val="18"/>
              </w:rPr>
            </w:pPr>
            <w:r>
              <w:rPr>
                <w:rFonts w:ascii="Tahoma" w:hAnsi="Tahoma" w:cs="Tahoma"/>
                <w:sz w:val="18"/>
                <w:szCs w:val="18"/>
              </w:rPr>
              <w:t>Anschrift des Betriebes:</w:t>
            </w:r>
          </w:p>
          <w:p>
            <w:pPr>
              <w:rPr>
                <w:rFonts w:ascii="Tahoma" w:hAnsi="Tahoma" w:cs="Tahoma"/>
                <w:sz w:val="16"/>
                <w:szCs w:val="16"/>
              </w:rPr>
            </w:pPr>
            <w:r>
              <w:rPr>
                <w:rFonts w:ascii="Tahoma" w:hAnsi="Tahoma" w:cs="Tahoma"/>
                <w:sz w:val="16"/>
                <w:szCs w:val="16"/>
              </w:rPr>
              <w:t>Straße, Hausnummer, PLZ, Ort</w:t>
            </w:r>
          </w:p>
        </w:tc>
        <w:tc>
          <w:tcPr>
            <w:tcW w:w="7087" w:type="dxa"/>
            <w:shd w:val="clear" w:color="auto" w:fill="auto"/>
            <w:vAlign w:val="center"/>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bookmarkStart w:id="2" w:name="Text2"/>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
          </w:p>
        </w:tc>
      </w:tr>
      <w:tr>
        <w:trPr>
          <w:trHeight w:val="397"/>
        </w:trPr>
        <w:tc>
          <w:tcPr>
            <w:tcW w:w="2802" w:type="dxa"/>
            <w:vAlign w:val="center"/>
          </w:tcPr>
          <w:p>
            <w:pPr>
              <w:rPr>
                <w:rFonts w:ascii="Tahoma" w:hAnsi="Tahoma" w:cs="Tahoma"/>
                <w:sz w:val="18"/>
                <w:szCs w:val="18"/>
              </w:rPr>
            </w:pPr>
            <w:r>
              <w:rPr>
                <w:rFonts w:ascii="Tahoma" w:hAnsi="Tahoma" w:cs="Tahoma"/>
                <w:sz w:val="18"/>
                <w:szCs w:val="18"/>
              </w:rPr>
              <w:t>Telefonnummer:</w:t>
            </w:r>
          </w:p>
        </w:tc>
        <w:tc>
          <w:tcPr>
            <w:tcW w:w="7087" w:type="dxa"/>
            <w:shd w:val="clear" w:color="auto" w:fill="auto"/>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trPr>
          <w:trHeight w:val="397"/>
        </w:trPr>
        <w:tc>
          <w:tcPr>
            <w:tcW w:w="2802" w:type="dxa"/>
            <w:vAlign w:val="center"/>
          </w:tcPr>
          <w:p>
            <w:pPr>
              <w:rPr>
                <w:rFonts w:ascii="Tahoma" w:hAnsi="Tahoma" w:cs="Tahoma"/>
                <w:sz w:val="18"/>
                <w:szCs w:val="18"/>
              </w:rPr>
            </w:pPr>
            <w:r>
              <w:rPr>
                <w:rFonts w:ascii="Tahoma" w:hAnsi="Tahoma" w:cs="Tahoma"/>
                <w:sz w:val="18"/>
                <w:szCs w:val="18"/>
              </w:rPr>
              <w:t xml:space="preserve">E-Mail-Adresse: </w:t>
            </w:r>
            <w:r>
              <w:rPr>
                <w:rFonts w:ascii="Tahoma" w:hAnsi="Tahoma" w:cs="Tahoma"/>
                <w:i/>
                <w:color w:val="7F7F7F" w:themeColor="text1" w:themeTint="80"/>
                <w:sz w:val="16"/>
                <w:szCs w:val="16"/>
              </w:rPr>
              <w:t>(optional)</w:t>
            </w:r>
          </w:p>
        </w:tc>
        <w:tc>
          <w:tcPr>
            <w:tcW w:w="7087" w:type="dxa"/>
            <w:shd w:val="clear" w:color="auto" w:fill="auto"/>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trPr>
          <w:trHeight w:val="397"/>
        </w:trPr>
        <w:tc>
          <w:tcPr>
            <w:tcW w:w="2802" w:type="dxa"/>
            <w:vAlign w:val="center"/>
          </w:tcPr>
          <w:p>
            <w:pPr>
              <w:rPr>
                <w:rFonts w:ascii="Tahoma" w:hAnsi="Tahoma" w:cs="Tahoma"/>
                <w:sz w:val="18"/>
                <w:szCs w:val="18"/>
              </w:rPr>
            </w:pPr>
            <w:r>
              <w:rPr>
                <w:rFonts w:ascii="Tahoma" w:hAnsi="Tahoma" w:cs="Tahoma"/>
                <w:sz w:val="18"/>
                <w:szCs w:val="18"/>
              </w:rPr>
              <w:t>LFBIS-Nummer:</w:t>
            </w:r>
          </w:p>
        </w:tc>
        <w:tc>
          <w:tcPr>
            <w:tcW w:w="7087" w:type="dxa"/>
            <w:shd w:val="clear" w:color="auto" w:fill="auto"/>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trPr>
          <w:trHeight w:val="397"/>
        </w:trPr>
        <w:tc>
          <w:tcPr>
            <w:tcW w:w="2802" w:type="dxa"/>
            <w:vAlign w:val="center"/>
          </w:tcPr>
          <w:p>
            <w:pPr>
              <w:rPr>
                <w:rFonts w:ascii="Tahoma" w:hAnsi="Tahoma" w:cs="Tahoma"/>
                <w:sz w:val="18"/>
                <w:szCs w:val="18"/>
              </w:rPr>
            </w:pPr>
            <w:r>
              <w:rPr>
                <w:rFonts w:ascii="Tahoma" w:hAnsi="Tahoma" w:cs="Tahoma"/>
                <w:sz w:val="18"/>
                <w:szCs w:val="18"/>
              </w:rPr>
              <w:t>Kontrollstelle:</w:t>
            </w:r>
          </w:p>
        </w:tc>
        <w:tc>
          <w:tcPr>
            <w:tcW w:w="7087" w:type="dxa"/>
            <w:shd w:val="clear" w:color="auto" w:fill="auto"/>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bl>
    <w:p>
      <w:pPr>
        <w:spacing w:after="0"/>
      </w:pPr>
    </w:p>
    <w:p>
      <w:pPr>
        <w:spacing w:after="0"/>
        <w:jc w:val="both"/>
        <w:rPr>
          <w:rFonts w:ascii="Tahoma" w:hAnsi="Tahoma" w:cs="Tahoma"/>
          <w:szCs w:val="20"/>
        </w:rPr>
      </w:pPr>
      <w:r>
        <w:rPr>
          <w:rFonts w:ascii="Tahoma" w:hAnsi="Tahoma" w:cs="Tahoma"/>
          <w:szCs w:val="20"/>
        </w:rPr>
        <w:t>Ich beantrage eine rückwirkende Anerkennung früherer Zeiträume als Teil des Umstellungszeitraums gemäß Artikel 10 für folgende/s Feldstück/e, dessen/deren feldstückbezogenen Angaben in der jeweiligen zum Feldstück gehörenden Anlage angegeben sind:</w:t>
      </w:r>
    </w:p>
    <w:p>
      <w:pPr>
        <w:spacing w:after="200" w:line="276" w:lineRule="auto"/>
      </w:pPr>
      <w:r>
        <w:br w:type="page"/>
      </w:r>
    </w:p>
    <w:tbl>
      <w:tblPr>
        <w:tblStyle w:val="Tabellenraster"/>
        <w:tblW w:w="9889" w:type="dxa"/>
        <w:tblLayout w:type="fixed"/>
        <w:tblLook w:val="04A0" w:firstRow="1" w:lastRow="0" w:firstColumn="1" w:lastColumn="0" w:noHBand="0" w:noVBand="1"/>
      </w:tblPr>
      <w:tblGrid>
        <w:gridCol w:w="652"/>
        <w:gridCol w:w="1766"/>
        <w:gridCol w:w="2510"/>
        <w:gridCol w:w="709"/>
        <w:gridCol w:w="1842"/>
        <w:gridCol w:w="2410"/>
      </w:tblGrid>
      <w:tr>
        <w:trPr>
          <w:tblHeader/>
        </w:trPr>
        <w:tc>
          <w:tcPr>
            <w:tcW w:w="9889" w:type="dxa"/>
            <w:gridSpan w:val="6"/>
            <w:shd w:val="clear" w:color="auto" w:fill="F2F2F2" w:themeFill="background1" w:themeFillShade="F2"/>
            <w:vAlign w:val="center"/>
          </w:tcPr>
          <w:p>
            <w:pPr>
              <w:spacing w:before="60"/>
              <w:rPr>
                <w:rFonts w:ascii="Tahoma" w:hAnsi="Tahoma" w:cs="Tahoma"/>
                <w:i/>
                <w:szCs w:val="20"/>
              </w:rPr>
            </w:pPr>
            <w:r>
              <w:rPr>
                <w:rFonts w:ascii="Tahoma" w:hAnsi="Tahoma" w:cs="Tahoma"/>
                <w:b/>
                <w:szCs w:val="20"/>
              </w:rPr>
              <w:lastRenderedPageBreak/>
              <w:t xml:space="preserve">ABSCHNITT B – Liste der beantragten Feldstücke und deren aktuelle Feldstücksnummern </w:t>
            </w:r>
            <w:r>
              <w:rPr>
                <w:rFonts w:ascii="Tahoma" w:hAnsi="Tahoma" w:cs="Tahoma"/>
                <w:i/>
                <w:szCs w:val="20"/>
              </w:rPr>
              <w:t xml:space="preserve">Hinweise: </w:t>
            </w:r>
          </w:p>
          <w:p>
            <w:pPr>
              <w:pStyle w:val="Listenabsatz"/>
              <w:numPr>
                <w:ilvl w:val="0"/>
                <w:numId w:val="7"/>
              </w:numPr>
              <w:spacing w:before="60"/>
              <w:rPr>
                <w:rFonts w:ascii="Tahoma" w:hAnsi="Tahoma" w:cs="Tahoma"/>
                <w:szCs w:val="20"/>
              </w:rPr>
            </w:pPr>
            <w:r>
              <w:rPr>
                <w:rFonts w:ascii="Tahoma" w:hAnsi="Tahoma" w:cs="Tahoma"/>
                <w:szCs w:val="20"/>
              </w:rPr>
              <w:t>Es ist pro Feldstück eine Zeile zu verwenden.</w:t>
            </w:r>
          </w:p>
          <w:p>
            <w:pPr>
              <w:pStyle w:val="Listenabsatz"/>
              <w:numPr>
                <w:ilvl w:val="0"/>
                <w:numId w:val="7"/>
              </w:numPr>
              <w:spacing w:before="60"/>
              <w:rPr>
                <w:rFonts w:ascii="Tahoma" w:hAnsi="Tahoma" w:cs="Tahoma"/>
                <w:szCs w:val="20"/>
              </w:rPr>
            </w:pPr>
            <w:r>
              <w:rPr>
                <w:rFonts w:ascii="Tahoma" w:hAnsi="Tahoma" w:cs="Tahoma"/>
                <w:szCs w:val="20"/>
              </w:rPr>
              <w:t>Beim Ansuchen für rückwirkende Anerkennung bei gleichwertigen ÖPUL-Maßnahmen (vgl. Anhang Punkt 1) ist pro Feldstück das Formular „F_0003 Anlage a) zum Antrag Rückwirkende Anerkennung- gleichwertige Maßnahmen“ auszufüllen und diesem Formular beizulegen.</w:t>
            </w:r>
          </w:p>
          <w:p>
            <w:pPr>
              <w:pStyle w:val="Listenabsatz"/>
              <w:numPr>
                <w:ilvl w:val="0"/>
                <w:numId w:val="7"/>
              </w:numPr>
              <w:spacing w:before="60"/>
              <w:rPr>
                <w:rFonts w:ascii="Tahoma" w:hAnsi="Tahoma" w:cs="Tahoma"/>
                <w:szCs w:val="20"/>
              </w:rPr>
            </w:pPr>
            <w:r>
              <w:rPr>
                <w:rFonts w:ascii="Tahoma" w:hAnsi="Tahoma" w:cs="Tahoma"/>
                <w:szCs w:val="20"/>
              </w:rPr>
              <w:t xml:space="preserve">Beim Ansuchen für rückwirkende Anerkennung bei den nicht gleichwertigen Maßnahmen (vgl. Anhang Punkt 2) ist pro Feldstück das Formular F_0005 Anlage b) zum Antrag Rückwirkende Anerkennung- nicht gleichwertige </w:t>
            </w:r>
            <w:r>
              <w:rPr>
                <w:rFonts w:cs="Tahoma"/>
              </w:rPr>
              <w:t>Maßnahmen</w:t>
            </w:r>
            <w:r>
              <w:rPr>
                <w:rFonts w:ascii="Tahoma" w:hAnsi="Tahoma" w:cs="Tahoma"/>
                <w:szCs w:val="20"/>
              </w:rPr>
              <w:t>“ auszufüllen und gemeinsam mit ggf. vorhandenen Nachweisen (</w:t>
            </w:r>
            <w:r>
              <w:rPr>
                <w:szCs w:val="20"/>
              </w:rPr>
              <w:t xml:space="preserve">Saatgutetiketten, Rechnungen, Gutschrift oder Lieferscheine) diesem Formular </w:t>
            </w:r>
            <w:r>
              <w:rPr>
                <w:rFonts w:ascii="Tahoma" w:hAnsi="Tahoma" w:cs="Tahoma"/>
                <w:szCs w:val="20"/>
              </w:rPr>
              <w:t>beizulegen.</w:t>
            </w:r>
          </w:p>
          <w:p>
            <w:pPr>
              <w:pStyle w:val="Listenabsatz"/>
              <w:numPr>
                <w:ilvl w:val="0"/>
                <w:numId w:val="7"/>
              </w:numPr>
              <w:spacing w:before="60"/>
              <w:rPr>
                <w:rFonts w:ascii="Tahoma" w:hAnsi="Tahoma" w:cs="Tahoma"/>
                <w:szCs w:val="20"/>
              </w:rPr>
            </w:pPr>
            <w:r>
              <w:rPr>
                <w:rFonts w:ascii="Tahoma" w:hAnsi="Tahoma" w:cs="Tahoma"/>
                <w:szCs w:val="20"/>
              </w:rPr>
              <w:t>Beim Ansuchen für rückwirkende Anerkennung bei den Maßnahmen „</w:t>
            </w:r>
            <w:r>
              <w:t>WF“ oder „WPF“ im ÖPUL 2015 bzw. bei der Maßnahme „Naturschutz (NAT)“ im ÖPUL 2023 oder bei Naturschutzprojekten oder-programmen der Länder</w:t>
            </w:r>
            <w:r>
              <w:rPr>
                <w:rFonts w:cs="Tahoma"/>
              </w:rPr>
              <w:t xml:space="preserve"> </w:t>
            </w:r>
            <w:r>
              <w:rPr>
                <w:rFonts w:ascii="Tahoma" w:hAnsi="Tahoma" w:cs="Tahoma"/>
                <w:szCs w:val="20"/>
              </w:rPr>
              <w:t xml:space="preserve">(vgl. Anhang Punkt 3) </w:t>
            </w:r>
            <w:r>
              <w:rPr>
                <w:rFonts w:ascii="Tahoma" w:hAnsi="Tahoma" w:cs="Tahoma"/>
              </w:rPr>
              <w:t xml:space="preserve">ist </w:t>
            </w:r>
            <w:r>
              <w:rPr>
                <w:rFonts w:ascii="Tahoma" w:hAnsi="Tahoma" w:cs="Tahoma"/>
                <w:szCs w:val="20"/>
              </w:rPr>
              <w:t xml:space="preserve">das Formular F_0010 </w:t>
            </w:r>
            <w:r>
              <w:rPr>
                <w:rFonts w:cs="Tahoma"/>
              </w:rPr>
              <w:t xml:space="preserve">Anlage c) zum Antrag rückwirkende Anerkennung – für WF-Flächen, WPF-Flächen, Naturschutz, Naturschutzprojekte oder -programme (alle Feldstücke in eine Anlage) </w:t>
            </w:r>
            <w:r>
              <w:rPr>
                <w:rFonts w:ascii="Tahoma" w:hAnsi="Tahoma" w:cs="Tahoma"/>
              </w:rPr>
              <w:t>auszufüllen, und es sind alle erforderlichen Nachweise (z.B. Projektbestätigungen</w:t>
            </w:r>
            <w:r>
              <w:rPr>
                <w:rFonts w:cs="Tahoma"/>
              </w:rPr>
              <w:t>)</w:t>
            </w:r>
            <w:r>
              <w:rPr>
                <w:rFonts w:ascii="Tahoma" w:hAnsi="Tahoma" w:cs="Tahoma"/>
              </w:rPr>
              <w:t xml:space="preserve"> beizulegen.</w:t>
            </w:r>
          </w:p>
          <w:p>
            <w:pPr>
              <w:pStyle w:val="Listenabsatz"/>
              <w:numPr>
                <w:ilvl w:val="0"/>
                <w:numId w:val="7"/>
              </w:numPr>
              <w:spacing w:before="60"/>
              <w:rPr>
                <w:rFonts w:ascii="Tahoma" w:hAnsi="Tahoma" w:cs="Tahoma"/>
                <w:szCs w:val="20"/>
              </w:rPr>
            </w:pPr>
            <w:r>
              <w:rPr>
                <w:rFonts w:ascii="Tahoma" w:hAnsi="Tahoma" w:cs="Tahoma"/>
              </w:rPr>
              <w:t xml:space="preserve">Die Formulare gelten jeweils sowohl für das ÖPUL 2015 wie für das ÖPUL 2023. Wenn der für die rückwirkende Anerkennung nachzuweisende Zeitraum zwei ÖPUL-Perioden (ÖPUL 2015 und ÖPUL 2023) betrifft, können die in der früheren ÖPUL-Periode nachgewiesenen Maßnahmen angerechnet werden, sofern in Summe (über die beiden ÖPUL-Perioden gerechnet) der geforderte Zeitraum erreicht wird. </w:t>
            </w:r>
          </w:p>
        </w:tc>
      </w:tr>
      <w:tr>
        <w:trPr>
          <w:trHeight w:val="419"/>
          <w:tblHeader/>
        </w:trPr>
        <w:tc>
          <w:tcPr>
            <w:tcW w:w="652" w:type="dxa"/>
            <w:vAlign w:val="center"/>
          </w:tcPr>
          <w:p>
            <w:pPr>
              <w:rPr>
                <w:rFonts w:ascii="Tahoma" w:hAnsi="Tahoma" w:cs="Tahoma"/>
                <w:sz w:val="18"/>
                <w:szCs w:val="18"/>
              </w:rPr>
            </w:pPr>
            <w:r>
              <w:rPr>
                <w:rFonts w:ascii="Tahoma" w:hAnsi="Tahoma" w:cs="Tahoma"/>
                <w:sz w:val="18"/>
                <w:szCs w:val="18"/>
              </w:rPr>
              <w:t>Zeile</w:t>
            </w:r>
          </w:p>
        </w:tc>
        <w:tc>
          <w:tcPr>
            <w:tcW w:w="1766" w:type="dxa"/>
            <w:vAlign w:val="center"/>
          </w:tcPr>
          <w:p>
            <w:pPr>
              <w:rPr>
                <w:rFonts w:ascii="Tahoma" w:hAnsi="Tahoma" w:cs="Tahoma"/>
                <w:sz w:val="18"/>
                <w:szCs w:val="18"/>
                <w:u w:val="single"/>
              </w:rPr>
            </w:pPr>
            <w:r>
              <w:rPr>
                <w:rFonts w:ascii="Tahoma" w:hAnsi="Tahoma" w:cs="Tahoma"/>
                <w:sz w:val="18"/>
                <w:szCs w:val="18"/>
              </w:rPr>
              <w:t>Aktuelle Feldstücksnummer:</w:t>
            </w:r>
          </w:p>
        </w:tc>
        <w:tc>
          <w:tcPr>
            <w:tcW w:w="2510" w:type="dxa"/>
            <w:tcBorders>
              <w:right w:val="single" w:sz="12" w:space="0" w:color="auto"/>
            </w:tcBorders>
            <w:shd w:val="clear" w:color="auto" w:fill="auto"/>
            <w:vAlign w:val="center"/>
          </w:tcPr>
          <w:p>
            <w:pPr>
              <w:rPr>
                <w:rFonts w:ascii="Tahoma" w:hAnsi="Tahoma" w:cs="Tahoma"/>
                <w:sz w:val="18"/>
                <w:szCs w:val="18"/>
              </w:rPr>
            </w:pPr>
            <w:r>
              <w:rPr>
                <w:rFonts w:ascii="Tahoma" w:hAnsi="Tahoma" w:cs="Tahoma"/>
                <w:sz w:val="18"/>
                <w:szCs w:val="18"/>
              </w:rPr>
              <w:t>Zugangsdatum oder Kontrollvertragsdatum:*</w:t>
            </w:r>
          </w:p>
        </w:tc>
        <w:tc>
          <w:tcPr>
            <w:tcW w:w="709" w:type="dxa"/>
            <w:tcBorders>
              <w:left w:val="single" w:sz="12" w:space="0" w:color="auto"/>
              <w:right w:val="single" w:sz="4" w:space="0" w:color="auto"/>
            </w:tcBorders>
            <w:shd w:val="clear" w:color="auto" w:fill="auto"/>
            <w:vAlign w:val="center"/>
          </w:tcPr>
          <w:p>
            <w:pPr>
              <w:rPr>
                <w:rFonts w:ascii="Tahoma" w:hAnsi="Tahoma" w:cs="Tahoma"/>
                <w:sz w:val="18"/>
                <w:szCs w:val="18"/>
              </w:rPr>
            </w:pPr>
            <w:r>
              <w:rPr>
                <w:rFonts w:ascii="Tahoma" w:hAnsi="Tahoma" w:cs="Tahoma"/>
                <w:sz w:val="18"/>
                <w:szCs w:val="18"/>
              </w:rPr>
              <w:t>Zeile</w:t>
            </w:r>
          </w:p>
        </w:tc>
        <w:tc>
          <w:tcPr>
            <w:tcW w:w="1842" w:type="dxa"/>
            <w:tcBorders>
              <w:left w:val="single" w:sz="4" w:space="0" w:color="auto"/>
            </w:tcBorders>
            <w:shd w:val="clear" w:color="auto" w:fill="auto"/>
            <w:vAlign w:val="center"/>
          </w:tcPr>
          <w:p>
            <w:pPr>
              <w:rPr>
                <w:rFonts w:ascii="Tahoma" w:hAnsi="Tahoma" w:cs="Tahoma"/>
                <w:sz w:val="18"/>
                <w:szCs w:val="18"/>
              </w:rPr>
            </w:pPr>
            <w:r>
              <w:rPr>
                <w:rFonts w:ascii="Tahoma" w:hAnsi="Tahoma" w:cs="Tahoma"/>
                <w:sz w:val="18"/>
                <w:szCs w:val="18"/>
              </w:rPr>
              <w:t>Aktuelle Feldstücksnummer:</w:t>
            </w:r>
          </w:p>
        </w:tc>
        <w:tc>
          <w:tcPr>
            <w:tcW w:w="2410" w:type="dxa"/>
            <w:shd w:val="clear" w:color="auto" w:fill="auto"/>
            <w:vAlign w:val="center"/>
          </w:tcPr>
          <w:p>
            <w:pPr>
              <w:rPr>
                <w:rFonts w:ascii="Tahoma" w:hAnsi="Tahoma" w:cs="Tahoma"/>
                <w:sz w:val="18"/>
                <w:szCs w:val="18"/>
              </w:rPr>
            </w:pPr>
            <w:r>
              <w:rPr>
                <w:rFonts w:ascii="Tahoma" w:hAnsi="Tahoma" w:cs="Tahoma"/>
                <w:sz w:val="18"/>
                <w:szCs w:val="18"/>
              </w:rPr>
              <w:t>Zugangsdatum oder Kontrollvertragsdatum:*</w:t>
            </w:r>
          </w:p>
        </w:tc>
      </w:tr>
      <w:tr>
        <w:trPr>
          <w:trHeight w:val="419"/>
        </w:trPr>
        <w:tc>
          <w:tcPr>
            <w:tcW w:w="652" w:type="dxa"/>
            <w:vAlign w:val="center"/>
          </w:tcPr>
          <w:p>
            <w:pPr>
              <w:rPr>
                <w:rFonts w:ascii="Tahoma" w:hAnsi="Tahoma" w:cs="Tahoma"/>
                <w:sz w:val="18"/>
                <w:szCs w:val="18"/>
              </w:rPr>
            </w:pPr>
            <w:r>
              <w:rPr>
                <w:rFonts w:ascii="Tahoma" w:hAnsi="Tahoma" w:cs="Tahoma"/>
                <w:sz w:val="18"/>
                <w:szCs w:val="18"/>
              </w:rPr>
              <w:t>1</w:t>
            </w:r>
          </w:p>
        </w:tc>
        <w:tc>
          <w:tcPr>
            <w:tcW w:w="1766" w:type="dxa"/>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510" w:type="dxa"/>
            <w:tcBorders>
              <w:right w:val="single" w:sz="12" w:space="0" w:color="auto"/>
            </w:tcBorders>
            <w:shd w:val="clear" w:color="auto" w:fill="auto"/>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709" w:type="dxa"/>
            <w:tcBorders>
              <w:left w:val="single" w:sz="12" w:space="0" w:color="auto"/>
              <w:right w:val="single" w:sz="4" w:space="0" w:color="auto"/>
            </w:tcBorders>
            <w:shd w:val="clear" w:color="auto" w:fill="auto"/>
            <w:vAlign w:val="center"/>
          </w:tcPr>
          <w:p>
            <w:pPr>
              <w:rPr>
                <w:rFonts w:ascii="Tahoma" w:hAnsi="Tahoma" w:cs="Tahoma"/>
                <w:sz w:val="18"/>
                <w:szCs w:val="18"/>
              </w:rPr>
            </w:pPr>
            <w:r>
              <w:rPr>
                <w:rFonts w:ascii="Tahoma" w:hAnsi="Tahoma" w:cs="Tahoma"/>
                <w:sz w:val="18"/>
                <w:szCs w:val="18"/>
              </w:rPr>
              <w:t>16</w:t>
            </w:r>
          </w:p>
        </w:tc>
        <w:tc>
          <w:tcPr>
            <w:tcW w:w="1842" w:type="dxa"/>
            <w:tcBorders>
              <w:left w:val="single" w:sz="4" w:space="0" w:color="auto"/>
            </w:tcBorders>
            <w:shd w:val="clear" w:color="auto" w:fill="auto"/>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410" w:type="dxa"/>
            <w:shd w:val="clear" w:color="auto" w:fill="auto"/>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trPr>
          <w:trHeight w:val="419"/>
        </w:trPr>
        <w:tc>
          <w:tcPr>
            <w:tcW w:w="652" w:type="dxa"/>
            <w:vAlign w:val="center"/>
          </w:tcPr>
          <w:p>
            <w:pPr>
              <w:rPr>
                <w:rFonts w:ascii="Tahoma" w:hAnsi="Tahoma" w:cs="Tahoma"/>
                <w:sz w:val="18"/>
                <w:szCs w:val="18"/>
              </w:rPr>
            </w:pPr>
            <w:r>
              <w:rPr>
                <w:rFonts w:ascii="Tahoma" w:hAnsi="Tahoma" w:cs="Tahoma"/>
                <w:sz w:val="18"/>
                <w:szCs w:val="18"/>
              </w:rPr>
              <w:t>2</w:t>
            </w:r>
          </w:p>
        </w:tc>
        <w:tc>
          <w:tcPr>
            <w:tcW w:w="1766" w:type="dxa"/>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510" w:type="dxa"/>
            <w:tcBorders>
              <w:right w:val="single" w:sz="12" w:space="0" w:color="auto"/>
            </w:tcBorders>
            <w:shd w:val="clear" w:color="auto" w:fill="auto"/>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709" w:type="dxa"/>
            <w:tcBorders>
              <w:left w:val="single" w:sz="12" w:space="0" w:color="auto"/>
              <w:right w:val="single" w:sz="4" w:space="0" w:color="auto"/>
            </w:tcBorders>
            <w:shd w:val="clear" w:color="auto" w:fill="auto"/>
            <w:vAlign w:val="center"/>
          </w:tcPr>
          <w:p>
            <w:pPr>
              <w:rPr>
                <w:rFonts w:ascii="Tahoma" w:hAnsi="Tahoma" w:cs="Tahoma"/>
                <w:sz w:val="18"/>
                <w:szCs w:val="18"/>
              </w:rPr>
            </w:pPr>
            <w:r>
              <w:rPr>
                <w:rFonts w:ascii="Tahoma" w:hAnsi="Tahoma" w:cs="Tahoma"/>
                <w:sz w:val="18"/>
                <w:szCs w:val="18"/>
              </w:rPr>
              <w:t>17</w:t>
            </w:r>
          </w:p>
        </w:tc>
        <w:tc>
          <w:tcPr>
            <w:tcW w:w="1842" w:type="dxa"/>
            <w:tcBorders>
              <w:left w:val="single" w:sz="4" w:space="0" w:color="auto"/>
            </w:tcBorders>
            <w:shd w:val="clear" w:color="auto" w:fill="auto"/>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410" w:type="dxa"/>
            <w:shd w:val="clear" w:color="auto" w:fill="auto"/>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trPr>
          <w:trHeight w:val="419"/>
        </w:trPr>
        <w:tc>
          <w:tcPr>
            <w:tcW w:w="652" w:type="dxa"/>
            <w:vAlign w:val="center"/>
          </w:tcPr>
          <w:p>
            <w:pPr>
              <w:rPr>
                <w:rFonts w:ascii="Tahoma" w:hAnsi="Tahoma" w:cs="Tahoma"/>
                <w:sz w:val="18"/>
                <w:szCs w:val="18"/>
              </w:rPr>
            </w:pPr>
            <w:r>
              <w:rPr>
                <w:rFonts w:ascii="Tahoma" w:hAnsi="Tahoma" w:cs="Tahoma"/>
                <w:sz w:val="18"/>
                <w:szCs w:val="18"/>
              </w:rPr>
              <w:t>3</w:t>
            </w:r>
          </w:p>
        </w:tc>
        <w:tc>
          <w:tcPr>
            <w:tcW w:w="1766" w:type="dxa"/>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510" w:type="dxa"/>
            <w:tcBorders>
              <w:right w:val="single" w:sz="12" w:space="0" w:color="auto"/>
            </w:tcBorders>
            <w:shd w:val="clear" w:color="auto" w:fill="auto"/>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709" w:type="dxa"/>
            <w:tcBorders>
              <w:left w:val="single" w:sz="12" w:space="0" w:color="auto"/>
              <w:right w:val="single" w:sz="4" w:space="0" w:color="auto"/>
            </w:tcBorders>
            <w:shd w:val="clear" w:color="auto" w:fill="auto"/>
            <w:vAlign w:val="center"/>
          </w:tcPr>
          <w:p>
            <w:pPr>
              <w:rPr>
                <w:rFonts w:ascii="Tahoma" w:hAnsi="Tahoma" w:cs="Tahoma"/>
                <w:sz w:val="18"/>
                <w:szCs w:val="18"/>
              </w:rPr>
            </w:pPr>
            <w:r>
              <w:rPr>
                <w:rFonts w:ascii="Tahoma" w:hAnsi="Tahoma" w:cs="Tahoma"/>
                <w:sz w:val="18"/>
                <w:szCs w:val="18"/>
              </w:rPr>
              <w:t>18</w:t>
            </w:r>
          </w:p>
        </w:tc>
        <w:tc>
          <w:tcPr>
            <w:tcW w:w="1842" w:type="dxa"/>
            <w:tcBorders>
              <w:left w:val="single" w:sz="4" w:space="0" w:color="auto"/>
            </w:tcBorders>
            <w:shd w:val="clear" w:color="auto" w:fill="auto"/>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410" w:type="dxa"/>
            <w:shd w:val="clear" w:color="auto" w:fill="auto"/>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trPr>
          <w:trHeight w:val="419"/>
        </w:trPr>
        <w:tc>
          <w:tcPr>
            <w:tcW w:w="652" w:type="dxa"/>
            <w:vAlign w:val="center"/>
          </w:tcPr>
          <w:p>
            <w:pPr>
              <w:rPr>
                <w:rFonts w:ascii="Tahoma" w:hAnsi="Tahoma" w:cs="Tahoma"/>
                <w:sz w:val="18"/>
                <w:szCs w:val="18"/>
              </w:rPr>
            </w:pPr>
            <w:r>
              <w:rPr>
                <w:rFonts w:ascii="Tahoma" w:hAnsi="Tahoma" w:cs="Tahoma"/>
                <w:sz w:val="18"/>
                <w:szCs w:val="18"/>
              </w:rPr>
              <w:t>4</w:t>
            </w:r>
          </w:p>
        </w:tc>
        <w:tc>
          <w:tcPr>
            <w:tcW w:w="1766" w:type="dxa"/>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510" w:type="dxa"/>
            <w:tcBorders>
              <w:right w:val="single" w:sz="12" w:space="0" w:color="auto"/>
            </w:tcBorders>
            <w:shd w:val="clear" w:color="auto" w:fill="auto"/>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709" w:type="dxa"/>
            <w:tcBorders>
              <w:left w:val="single" w:sz="12" w:space="0" w:color="auto"/>
              <w:right w:val="single" w:sz="4" w:space="0" w:color="auto"/>
            </w:tcBorders>
            <w:shd w:val="clear" w:color="auto" w:fill="auto"/>
            <w:vAlign w:val="center"/>
          </w:tcPr>
          <w:p>
            <w:pPr>
              <w:rPr>
                <w:rFonts w:ascii="Tahoma" w:hAnsi="Tahoma" w:cs="Tahoma"/>
                <w:sz w:val="18"/>
                <w:szCs w:val="18"/>
              </w:rPr>
            </w:pPr>
            <w:r>
              <w:rPr>
                <w:rFonts w:ascii="Tahoma" w:hAnsi="Tahoma" w:cs="Tahoma"/>
                <w:sz w:val="18"/>
                <w:szCs w:val="18"/>
              </w:rPr>
              <w:t>19</w:t>
            </w:r>
          </w:p>
        </w:tc>
        <w:tc>
          <w:tcPr>
            <w:tcW w:w="1842" w:type="dxa"/>
            <w:tcBorders>
              <w:left w:val="single" w:sz="4" w:space="0" w:color="auto"/>
            </w:tcBorders>
            <w:shd w:val="clear" w:color="auto" w:fill="auto"/>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410" w:type="dxa"/>
            <w:shd w:val="clear" w:color="auto" w:fill="auto"/>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trPr>
          <w:trHeight w:val="419"/>
        </w:trPr>
        <w:tc>
          <w:tcPr>
            <w:tcW w:w="652" w:type="dxa"/>
            <w:vAlign w:val="center"/>
          </w:tcPr>
          <w:p>
            <w:pPr>
              <w:rPr>
                <w:rFonts w:ascii="Tahoma" w:hAnsi="Tahoma" w:cs="Tahoma"/>
                <w:sz w:val="18"/>
                <w:szCs w:val="18"/>
              </w:rPr>
            </w:pPr>
            <w:r>
              <w:rPr>
                <w:rFonts w:ascii="Tahoma" w:hAnsi="Tahoma" w:cs="Tahoma"/>
                <w:sz w:val="18"/>
                <w:szCs w:val="18"/>
              </w:rPr>
              <w:t>5</w:t>
            </w:r>
          </w:p>
        </w:tc>
        <w:tc>
          <w:tcPr>
            <w:tcW w:w="1766" w:type="dxa"/>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510" w:type="dxa"/>
            <w:tcBorders>
              <w:right w:val="single" w:sz="12" w:space="0" w:color="auto"/>
            </w:tcBorders>
            <w:shd w:val="clear" w:color="auto" w:fill="auto"/>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709" w:type="dxa"/>
            <w:tcBorders>
              <w:left w:val="single" w:sz="12" w:space="0" w:color="auto"/>
              <w:right w:val="single" w:sz="4" w:space="0" w:color="auto"/>
            </w:tcBorders>
            <w:shd w:val="clear" w:color="auto" w:fill="auto"/>
            <w:vAlign w:val="center"/>
          </w:tcPr>
          <w:p>
            <w:pPr>
              <w:rPr>
                <w:rFonts w:ascii="Tahoma" w:hAnsi="Tahoma" w:cs="Tahoma"/>
                <w:sz w:val="18"/>
                <w:szCs w:val="18"/>
              </w:rPr>
            </w:pPr>
            <w:r>
              <w:rPr>
                <w:rFonts w:ascii="Tahoma" w:hAnsi="Tahoma" w:cs="Tahoma"/>
                <w:sz w:val="18"/>
                <w:szCs w:val="18"/>
              </w:rPr>
              <w:t>20</w:t>
            </w:r>
          </w:p>
        </w:tc>
        <w:tc>
          <w:tcPr>
            <w:tcW w:w="1842" w:type="dxa"/>
            <w:tcBorders>
              <w:left w:val="single" w:sz="4" w:space="0" w:color="auto"/>
            </w:tcBorders>
            <w:shd w:val="clear" w:color="auto" w:fill="auto"/>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410" w:type="dxa"/>
            <w:shd w:val="clear" w:color="auto" w:fill="auto"/>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trPr>
          <w:trHeight w:val="419"/>
        </w:trPr>
        <w:tc>
          <w:tcPr>
            <w:tcW w:w="652" w:type="dxa"/>
            <w:vAlign w:val="center"/>
          </w:tcPr>
          <w:p>
            <w:pPr>
              <w:rPr>
                <w:rFonts w:ascii="Tahoma" w:hAnsi="Tahoma" w:cs="Tahoma"/>
                <w:sz w:val="18"/>
                <w:szCs w:val="18"/>
              </w:rPr>
            </w:pPr>
            <w:r>
              <w:rPr>
                <w:rFonts w:ascii="Tahoma" w:hAnsi="Tahoma" w:cs="Tahoma"/>
                <w:sz w:val="18"/>
                <w:szCs w:val="18"/>
              </w:rPr>
              <w:t>6</w:t>
            </w:r>
          </w:p>
        </w:tc>
        <w:tc>
          <w:tcPr>
            <w:tcW w:w="1766" w:type="dxa"/>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510" w:type="dxa"/>
            <w:tcBorders>
              <w:right w:val="single" w:sz="12" w:space="0" w:color="auto"/>
            </w:tcBorders>
            <w:shd w:val="clear" w:color="auto" w:fill="auto"/>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709" w:type="dxa"/>
            <w:tcBorders>
              <w:left w:val="single" w:sz="12" w:space="0" w:color="auto"/>
              <w:right w:val="single" w:sz="4" w:space="0" w:color="auto"/>
            </w:tcBorders>
            <w:shd w:val="clear" w:color="auto" w:fill="auto"/>
            <w:vAlign w:val="center"/>
          </w:tcPr>
          <w:p>
            <w:pPr>
              <w:rPr>
                <w:rFonts w:ascii="Tahoma" w:hAnsi="Tahoma" w:cs="Tahoma"/>
                <w:sz w:val="18"/>
                <w:szCs w:val="18"/>
              </w:rPr>
            </w:pPr>
            <w:r>
              <w:rPr>
                <w:rFonts w:ascii="Tahoma" w:hAnsi="Tahoma" w:cs="Tahoma"/>
                <w:sz w:val="18"/>
                <w:szCs w:val="18"/>
              </w:rPr>
              <w:t>21</w:t>
            </w:r>
          </w:p>
        </w:tc>
        <w:tc>
          <w:tcPr>
            <w:tcW w:w="1842" w:type="dxa"/>
            <w:tcBorders>
              <w:left w:val="single" w:sz="4" w:space="0" w:color="auto"/>
            </w:tcBorders>
            <w:shd w:val="clear" w:color="auto" w:fill="auto"/>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410" w:type="dxa"/>
            <w:shd w:val="clear" w:color="auto" w:fill="auto"/>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trPr>
          <w:trHeight w:val="419"/>
        </w:trPr>
        <w:tc>
          <w:tcPr>
            <w:tcW w:w="652" w:type="dxa"/>
            <w:vAlign w:val="center"/>
          </w:tcPr>
          <w:p>
            <w:pPr>
              <w:rPr>
                <w:rFonts w:ascii="Tahoma" w:hAnsi="Tahoma" w:cs="Tahoma"/>
                <w:sz w:val="18"/>
                <w:szCs w:val="18"/>
              </w:rPr>
            </w:pPr>
            <w:r>
              <w:rPr>
                <w:rFonts w:ascii="Tahoma" w:hAnsi="Tahoma" w:cs="Tahoma"/>
                <w:sz w:val="18"/>
                <w:szCs w:val="18"/>
              </w:rPr>
              <w:t>7</w:t>
            </w:r>
          </w:p>
        </w:tc>
        <w:tc>
          <w:tcPr>
            <w:tcW w:w="1766" w:type="dxa"/>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510" w:type="dxa"/>
            <w:tcBorders>
              <w:right w:val="single" w:sz="12" w:space="0" w:color="auto"/>
            </w:tcBorders>
            <w:shd w:val="clear" w:color="auto" w:fill="auto"/>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709" w:type="dxa"/>
            <w:tcBorders>
              <w:left w:val="single" w:sz="12" w:space="0" w:color="auto"/>
              <w:right w:val="single" w:sz="4" w:space="0" w:color="auto"/>
            </w:tcBorders>
            <w:shd w:val="clear" w:color="auto" w:fill="auto"/>
            <w:vAlign w:val="center"/>
          </w:tcPr>
          <w:p>
            <w:pPr>
              <w:rPr>
                <w:rFonts w:ascii="Tahoma" w:hAnsi="Tahoma" w:cs="Tahoma"/>
                <w:sz w:val="18"/>
                <w:szCs w:val="18"/>
              </w:rPr>
            </w:pPr>
            <w:r>
              <w:rPr>
                <w:rFonts w:ascii="Tahoma" w:hAnsi="Tahoma" w:cs="Tahoma"/>
                <w:sz w:val="18"/>
                <w:szCs w:val="18"/>
              </w:rPr>
              <w:t>22</w:t>
            </w:r>
          </w:p>
        </w:tc>
        <w:tc>
          <w:tcPr>
            <w:tcW w:w="1842" w:type="dxa"/>
            <w:tcBorders>
              <w:left w:val="single" w:sz="4" w:space="0" w:color="auto"/>
            </w:tcBorders>
            <w:shd w:val="clear" w:color="auto" w:fill="auto"/>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410" w:type="dxa"/>
            <w:shd w:val="clear" w:color="auto" w:fill="auto"/>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trPr>
          <w:trHeight w:val="419"/>
        </w:trPr>
        <w:tc>
          <w:tcPr>
            <w:tcW w:w="652" w:type="dxa"/>
            <w:vAlign w:val="center"/>
          </w:tcPr>
          <w:p>
            <w:pPr>
              <w:rPr>
                <w:rFonts w:ascii="Tahoma" w:hAnsi="Tahoma" w:cs="Tahoma"/>
                <w:sz w:val="18"/>
                <w:szCs w:val="18"/>
              </w:rPr>
            </w:pPr>
            <w:r>
              <w:rPr>
                <w:rFonts w:ascii="Tahoma" w:hAnsi="Tahoma" w:cs="Tahoma"/>
                <w:sz w:val="18"/>
                <w:szCs w:val="18"/>
              </w:rPr>
              <w:t>8</w:t>
            </w:r>
          </w:p>
        </w:tc>
        <w:tc>
          <w:tcPr>
            <w:tcW w:w="1766" w:type="dxa"/>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510" w:type="dxa"/>
            <w:tcBorders>
              <w:right w:val="single" w:sz="12" w:space="0" w:color="auto"/>
            </w:tcBorders>
            <w:shd w:val="clear" w:color="auto" w:fill="auto"/>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709" w:type="dxa"/>
            <w:tcBorders>
              <w:left w:val="single" w:sz="12" w:space="0" w:color="auto"/>
              <w:right w:val="single" w:sz="4" w:space="0" w:color="auto"/>
            </w:tcBorders>
            <w:shd w:val="clear" w:color="auto" w:fill="auto"/>
            <w:vAlign w:val="center"/>
          </w:tcPr>
          <w:p>
            <w:pPr>
              <w:rPr>
                <w:rFonts w:ascii="Tahoma" w:hAnsi="Tahoma" w:cs="Tahoma"/>
                <w:sz w:val="18"/>
                <w:szCs w:val="18"/>
              </w:rPr>
            </w:pPr>
            <w:r>
              <w:rPr>
                <w:rFonts w:ascii="Tahoma" w:hAnsi="Tahoma" w:cs="Tahoma"/>
                <w:sz w:val="18"/>
                <w:szCs w:val="18"/>
              </w:rPr>
              <w:t>23</w:t>
            </w:r>
          </w:p>
        </w:tc>
        <w:tc>
          <w:tcPr>
            <w:tcW w:w="1842" w:type="dxa"/>
            <w:tcBorders>
              <w:left w:val="single" w:sz="4" w:space="0" w:color="auto"/>
            </w:tcBorders>
            <w:shd w:val="clear" w:color="auto" w:fill="auto"/>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410" w:type="dxa"/>
            <w:shd w:val="clear" w:color="auto" w:fill="auto"/>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trPr>
          <w:trHeight w:val="419"/>
        </w:trPr>
        <w:tc>
          <w:tcPr>
            <w:tcW w:w="652" w:type="dxa"/>
            <w:vAlign w:val="center"/>
          </w:tcPr>
          <w:p>
            <w:pPr>
              <w:rPr>
                <w:rFonts w:ascii="Tahoma" w:hAnsi="Tahoma" w:cs="Tahoma"/>
                <w:sz w:val="18"/>
                <w:szCs w:val="18"/>
              </w:rPr>
            </w:pPr>
            <w:r>
              <w:rPr>
                <w:rFonts w:ascii="Tahoma" w:hAnsi="Tahoma" w:cs="Tahoma"/>
                <w:sz w:val="18"/>
                <w:szCs w:val="18"/>
              </w:rPr>
              <w:t>9</w:t>
            </w:r>
          </w:p>
        </w:tc>
        <w:tc>
          <w:tcPr>
            <w:tcW w:w="1766" w:type="dxa"/>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510" w:type="dxa"/>
            <w:tcBorders>
              <w:right w:val="single" w:sz="12" w:space="0" w:color="auto"/>
            </w:tcBorders>
            <w:shd w:val="clear" w:color="auto" w:fill="auto"/>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709" w:type="dxa"/>
            <w:tcBorders>
              <w:left w:val="single" w:sz="12" w:space="0" w:color="auto"/>
              <w:right w:val="single" w:sz="4" w:space="0" w:color="auto"/>
            </w:tcBorders>
            <w:shd w:val="clear" w:color="auto" w:fill="auto"/>
            <w:vAlign w:val="center"/>
          </w:tcPr>
          <w:p>
            <w:pPr>
              <w:rPr>
                <w:rFonts w:ascii="Tahoma" w:hAnsi="Tahoma" w:cs="Tahoma"/>
                <w:sz w:val="18"/>
                <w:szCs w:val="18"/>
              </w:rPr>
            </w:pPr>
            <w:r>
              <w:rPr>
                <w:rFonts w:ascii="Tahoma" w:hAnsi="Tahoma" w:cs="Tahoma"/>
                <w:sz w:val="18"/>
                <w:szCs w:val="18"/>
              </w:rPr>
              <w:t>24</w:t>
            </w:r>
          </w:p>
        </w:tc>
        <w:tc>
          <w:tcPr>
            <w:tcW w:w="1842" w:type="dxa"/>
            <w:tcBorders>
              <w:left w:val="single" w:sz="4" w:space="0" w:color="auto"/>
            </w:tcBorders>
            <w:shd w:val="clear" w:color="auto" w:fill="auto"/>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410" w:type="dxa"/>
            <w:shd w:val="clear" w:color="auto" w:fill="auto"/>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trPr>
          <w:trHeight w:val="419"/>
        </w:trPr>
        <w:tc>
          <w:tcPr>
            <w:tcW w:w="652" w:type="dxa"/>
            <w:vAlign w:val="center"/>
          </w:tcPr>
          <w:p>
            <w:pPr>
              <w:rPr>
                <w:rFonts w:ascii="Tahoma" w:hAnsi="Tahoma" w:cs="Tahoma"/>
                <w:sz w:val="18"/>
                <w:szCs w:val="18"/>
              </w:rPr>
            </w:pPr>
            <w:r>
              <w:rPr>
                <w:rFonts w:ascii="Tahoma" w:hAnsi="Tahoma" w:cs="Tahoma"/>
                <w:sz w:val="18"/>
                <w:szCs w:val="18"/>
              </w:rPr>
              <w:t>10</w:t>
            </w:r>
          </w:p>
        </w:tc>
        <w:tc>
          <w:tcPr>
            <w:tcW w:w="1766" w:type="dxa"/>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510" w:type="dxa"/>
            <w:tcBorders>
              <w:right w:val="single" w:sz="12" w:space="0" w:color="auto"/>
            </w:tcBorders>
            <w:shd w:val="clear" w:color="auto" w:fill="auto"/>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709" w:type="dxa"/>
            <w:tcBorders>
              <w:left w:val="single" w:sz="12" w:space="0" w:color="auto"/>
              <w:right w:val="single" w:sz="4" w:space="0" w:color="auto"/>
            </w:tcBorders>
            <w:shd w:val="clear" w:color="auto" w:fill="auto"/>
            <w:vAlign w:val="center"/>
          </w:tcPr>
          <w:p>
            <w:pPr>
              <w:rPr>
                <w:rFonts w:ascii="Tahoma" w:hAnsi="Tahoma" w:cs="Tahoma"/>
                <w:sz w:val="18"/>
                <w:szCs w:val="18"/>
              </w:rPr>
            </w:pPr>
            <w:r>
              <w:rPr>
                <w:rFonts w:ascii="Tahoma" w:hAnsi="Tahoma" w:cs="Tahoma"/>
                <w:sz w:val="18"/>
                <w:szCs w:val="18"/>
              </w:rPr>
              <w:t>25</w:t>
            </w:r>
          </w:p>
        </w:tc>
        <w:tc>
          <w:tcPr>
            <w:tcW w:w="1842" w:type="dxa"/>
            <w:tcBorders>
              <w:left w:val="single" w:sz="4" w:space="0" w:color="auto"/>
            </w:tcBorders>
            <w:shd w:val="clear" w:color="auto" w:fill="auto"/>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410" w:type="dxa"/>
            <w:shd w:val="clear" w:color="auto" w:fill="auto"/>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trPr>
          <w:trHeight w:val="419"/>
        </w:trPr>
        <w:tc>
          <w:tcPr>
            <w:tcW w:w="652" w:type="dxa"/>
            <w:vAlign w:val="center"/>
          </w:tcPr>
          <w:p>
            <w:pPr>
              <w:rPr>
                <w:rFonts w:ascii="Tahoma" w:hAnsi="Tahoma" w:cs="Tahoma"/>
                <w:sz w:val="18"/>
                <w:szCs w:val="18"/>
              </w:rPr>
            </w:pPr>
            <w:r>
              <w:rPr>
                <w:rFonts w:ascii="Tahoma" w:hAnsi="Tahoma" w:cs="Tahoma"/>
                <w:sz w:val="18"/>
                <w:szCs w:val="18"/>
              </w:rPr>
              <w:t>11</w:t>
            </w:r>
          </w:p>
        </w:tc>
        <w:tc>
          <w:tcPr>
            <w:tcW w:w="1766" w:type="dxa"/>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510" w:type="dxa"/>
            <w:tcBorders>
              <w:right w:val="single" w:sz="12" w:space="0" w:color="auto"/>
            </w:tcBorders>
            <w:shd w:val="clear" w:color="auto" w:fill="auto"/>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709" w:type="dxa"/>
            <w:tcBorders>
              <w:left w:val="single" w:sz="12" w:space="0" w:color="auto"/>
              <w:right w:val="single" w:sz="4" w:space="0" w:color="auto"/>
            </w:tcBorders>
            <w:shd w:val="clear" w:color="auto" w:fill="auto"/>
            <w:vAlign w:val="center"/>
          </w:tcPr>
          <w:p>
            <w:pPr>
              <w:rPr>
                <w:rFonts w:ascii="Tahoma" w:hAnsi="Tahoma" w:cs="Tahoma"/>
                <w:sz w:val="18"/>
                <w:szCs w:val="18"/>
              </w:rPr>
            </w:pPr>
            <w:r>
              <w:rPr>
                <w:rFonts w:ascii="Tahoma" w:hAnsi="Tahoma" w:cs="Tahoma"/>
                <w:sz w:val="18"/>
                <w:szCs w:val="18"/>
              </w:rPr>
              <w:t>26</w:t>
            </w:r>
          </w:p>
        </w:tc>
        <w:tc>
          <w:tcPr>
            <w:tcW w:w="1842" w:type="dxa"/>
            <w:tcBorders>
              <w:left w:val="single" w:sz="4" w:space="0" w:color="auto"/>
            </w:tcBorders>
            <w:shd w:val="clear" w:color="auto" w:fill="auto"/>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410" w:type="dxa"/>
            <w:shd w:val="clear" w:color="auto" w:fill="auto"/>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trPr>
          <w:trHeight w:val="419"/>
        </w:trPr>
        <w:tc>
          <w:tcPr>
            <w:tcW w:w="652" w:type="dxa"/>
            <w:vAlign w:val="center"/>
          </w:tcPr>
          <w:p>
            <w:pPr>
              <w:rPr>
                <w:rFonts w:ascii="Tahoma" w:hAnsi="Tahoma" w:cs="Tahoma"/>
                <w:sz w:val="18"/>
                <w:szCs w:val="18"/>
              </w:rPr>
            </w:pPr>
            <w:r>
              <w:rPr>
                <w:rFonts w:ascii="Tahoma" w:hAnsi="Tahoma" w:cs="Tahoma"/>
                <w:sz w:val="18"/>
                <w:szCs w:val="18"/>
              </w:rPr>
              <w:t>12</w:t>
            </w:r>
          </w:p>
        </w:tc>
        <w:tc>
          <w:tcPr>
            <w:tcW w:w="1766" w:type="dxa"/>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510" w:type="dxa"/>
            <w:tcBorders>
              <w:right w:val="single" w:sz="12" w:space="0" w:color="auto"/>
            </w:tcBorders>
            <w:shd w:val="clear" w:color="auto" w:fill="auto"/>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709" w:type="dxa"/>
            <w:tcBorders>
              <w:left w:val="single" w:sz="12" w:space="0" w:color="auto"/>
              <w:right w:val="single" w:sz="4" w:space="0" w:color="auto"/>
            </w:tcBorders>
            <w:shd w:val="clear" w:color="auto" w:fill="auto"/>
            <w:vAlign w:val="center"/>
          </w:tcPr>
          <w:p>
            <w:pPr>
              <w:rPr>
                <w:rFonts w:ascii="Tahoma" w:hAnsi="Tahoma" w:cs="Tahoma"/>
                <w:sz w:val="18"/>
                <w:szCs w:val="18"/>
              </w:rPr>
            </w:pPr>
            <w:r>
              <w:rPr>
                <w:rFonts w:ascii="Tahoma" w:hAnsi="Tahoma" w:cs="Tahoma"/>
                <w:sz w:val="18"/>
                <w:szCs w:val="18"/>
              </w:rPr>
              <w:t>27</w:t>
            </w:r>
          </w:p>
        </w:tc>
        <w:tc>
          <w:tcPr>
            <w:tcW w:w="1842" w:type="dxa"/>
            <w:tcBorders>
              <w:left w:val="single" w:sz="4" w:space="0" w:color="auto"/>
            </w:tcBorders>
            <w:shd w:val="clear" w:color="auto" w:fill="auto"/>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410" w:type="dxa"/>
            <w:shd w:val="clear" w:color="auto" w:fill="auto"/>
          </w:tcPr>
          <w:p>
            <w:pPr>
              <w:ind w:right="-1214"/>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trPr>
          <w:trHeight w:val="419"/>
        </w:trPr>
        <w:tc>
          <w:tcPr>
            <w:tcW w:w="652" w:type="dxa"/>
            <w:vAlign w:val="center"/>
          </w:tcPr>
          <w:p>
            <w:pPr>
              <w:rPr>
                <w:rFonts w:ascii="Tahoma" w:hAnsi="Tahoma" w:cs="Tahoma"/>
                <w:sz w:val="18"/>
                <w:szCs w:val="18"/>
              </w:rPr>
            </w:pPr>
            <w:r>
              <w:rPr>
                <w:rFonts w:ascii="Tahoma" w:hAnsi="Tahoma" w:cs="Tahoma"/>
                <w:sz w:val="18"/>
                <w:szCs w:val="18"/>
              </w:rPr>
              <w:t>13</w:t>
            </w:r>
          </w:p>
        </w:tc>
        <w:tc>
          <w:tcPr>
            <w:tcW w:w="1766" w:type="dxa"/>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510" w:type="dxa"/>
            <w:tcBorders>
              <w:right w:val="single" w:sz="12" w:space="0" w:color="auto"/>
            </w:tcBorders>
            <w:shd w:val="clear" w:color="auto" w:fill="auto"/>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709" w:type="dxa"/>
            <w:tcBorders>
              <w:left w:val="single" w:sz="12" w:space="0" w:color="auto"/>
              <w:right w:val="single" w:sz="4" w:space="0" w:color="auto"/>
            </w:tcBorders>
            <w:shd w:val="clear" w:color="auto" w:fill="auto"/>
            <w:vAlign w:val="center"/>
          </w:tcPr>
          <w:p>
            <w:pPr>
              <w:rPr>
                <w:rFonts w:ascii="Tahoma" w:hAnsi="Tahoma" w:cs="Tahoma"/>
                <w:sz w:val="18"/>
                <w:szCs w:val="18"/>
              </w:rPr>
            </w:pPr>
            <w:r>
              <w:rPr>
                <w:rFonts w:ascii="Tahoma" w:hAnsi="Tahoma" w:cs="Tahoma"/>
                <w:sz w:val="18"/>
                <w:szCs w:val="18"/>
              </w:rPr>
              <w:t>28</w:t>
            </w:r>
          </w:p>
        </w:tc>
        <w:tc>
          <w:tcPr>
            <w:tcW w:w="1842" w:type="dxa"/>
            <w:tcBorders>
              <w:left w:val="single" w:sz="4" w:space="0" w:color="auto"/>
            </w:tcBorders>
            <w:shd w:val="clear" w:color="auto" w:fill="auto"/>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410" w:type="dxa"/>
            <w:shd w:val="clear" w:color="auto" w:fill="auto"/>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trPr>
          <w:trHeight w:val="419"/>
        </w:trPr>
        <w:tc>
          <w:tcPr>
            <w:tcW w:w="652" w:type="dxa"/>
            <w:vAlign w:val="center"/>
          </w:tcPr>
          <w:p>
            <w:pPr>
              <w:rPr>
                <w:rFonts w:ascii="Tahoma" w:hAnsi="Tahoma" w:cs="Tahoma"/>
                <w:sz w:val="18"/>
                <w:szCs w:val="18"/>
              </w:rPr>
            </w:pPr>
            <w:r>
              <w:rPr>
                <w:rFonts w:ascii="Tahoma" w:hAnsi="Tahoma" w:cs="Tahoma"/>
                <w:sz w:val="18"/>
                <w:szCs w:val="18"/>
              </w:rPr>
              <w:t>14</w:t>
            </w:r>
          </w:p>
        </w:tc>
        <w:tc>
          <w:tcPr>
            <w:tcW w:w="1766" w:type="dxa"/>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510" w:type="dxa"/>
            <w:tcBorders>
              <w:right w:val="single" w:sz="12" w:space="0" w:color="auto"/>
            </w:tcBorders>
            <w:shd w:val="clear" w:color="auto" w:fill="auto"/>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709" w:type="dxa"/>
            <w:tcBorders>
              <w:left w:val="single" w:sz="12" w:space="0" w:color="auto"/>
              <w:right w:val="single" w:sz="4" w:space="0" w:color="auto"/>
            </w:tcBorders>
            <w:shd w:val="clear" w:color="auto" w:fill="auto"/>
            <w:vAlign w:val="center"/>
          </w:tcPr>
          <w:p>
            <w:pPr>
              <w:rPr>
                <w:rFonts w:ascii="Tahoma" w:hAnsi="Tahoma" w:cs="Tahoma"/>
                <w:sz w:val="18"/>
                <w:szCs w:val="18"/>
              </w:rPr>
            </w:pPr>
            <w:r>
              <w:rPr>
                <w:rFonts w:ascii="Tahoma" w:hAnsi="Tahoma" w:cs="Tahoma"/>
                <w:sz w:val="18"/>
                <w:szCs w:val="18"/>
              </w:rPr>
              <w:t>29</w:t>
            </w:r>
          </w:p>
        </w:tc>
        <w:tc>
          <w:tcPr>
            <w:tcW w:w="1842" w:type="dxa"/>
            <w:tcBorders>
              <w:left w:val="single" w:sz="4" w:space="0" w:color="auto"/>
            </w:tcBorders>
            <w:shd w:val="clear" w:color="auto" w:fill="auto"/>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410" w:type="dxa"/>
            <w:shd w:val="clear" w:color="auto" w:fill="auto"/>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trPr>
          <w:trHeight w:val="419"/>
        </w:trPr>
        <w:tc>
          <w:tcPr>
            <w:tcW w:w="652" w:type="dxa"/>
            <w:vAlign w:val="center"/>
          </w:tcPr>
          <w:p>
            <w:pPr>
              <w:rPr>
                <w:rFonts w:ascii="Tahoma" w:hAnsi="Tahoma" w:cs="Tahoma"/>
                <w:sz w:val="18"/>
                <w:szCs w:val="18"/>
              </w:rPr>
            </w:pPr>
            <w:r>
              <w:rPr>
                <w:rFonts w:ascii="Tahoma" w:hAnsi="Tahoma" w:cs="Tahoma"/>
                <w:sz w:val="18"/>
                <w:szCs w:val="18"/>
              </w:rPr>
              <w:t>15</w:t>
            </w:r>
          </w:p>
        </w:tc>
        <w:tc>
          <w:tcPr>
            <w:tcW w:w="1766" w:type="dxa"/>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510" w:type="dxa"/>
            <w:tcBorders>
              <w:right w:val="single" w:sz="12" w:space="0" w:color="auto"/>
            </w:tcBorders>
            <w:shd w:val="clear" w:color="auto" w:fill="auto"/>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709" w:type="dxa"/>
            <w:tcBorders>
              <w:left w:val="single" w:sz="12" w:space="0" w:color="auto"/>
              <w:right w:val="single" w:sz="4" w:space="0" w:color="auto"/>
            </w:tcBorders>
            <w:shd w:val="clear" w:color="auto" w:fill="auto"/>
            <w:vAlign w:val="center"/>
          </w:tcPr>
          <w:p>
            <w:pPr>
              <w:rPr>
                <w:rFonts w:ascii="Tahoma" w:hAnsi="Tahoma" w:cs="Tahoma"/>
                <w:sz w:val="18"/>
                <w:szCs w:val="18"/>
              </w:rPr>
            </w:pPr>
            <w:r>
              <w:rPr>
                <w:rFonts w:ascii="Tahoma" w:hAnsi="Tahoma" w:cs="Tahoma"/>
                <w:sz w:val="18"/>
                <w:szCs w:val="18"/>
              </w:rPr>
              <w:t>30</w:t>
            </w:r>
          </w:p>
        </w:tc>
        <w:tc>
          <w:tcPr>
            <w:tcW w:w="1842" w:type="dxa"/>
            <w:tcBorders>
              <w:left w:val="single" w:sz="4" w:space="0" w:color="auto"/>
            </w:tcBorders>
            <w:shd w:val="clear" w:color="auto" w:fill="auto"/>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410" w:type="dxa"/>
            <w:shd w:val="clear" w:color="auto" w:fill="auto"/>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bl>
    <w:p>
      <w:pPr>
        <w:spacing w:after="0"/>
        <w:rPr>
          <w:rFonts w:ascii="Tahoma" w:hAnsi="Tahoma" w:cs="Tahoma"/>
          <w:sz w:val="18"/>
          <w:szCs w:val="18"/>
        </w:rPr>
      </w:pPr>
    </w:p>
    <w:p>
      <w:pPr>
        <w:spacing w:after="0"/>
        <w:rPr>
          <w:rFonts w:ascii="Tahoma" w:hAnsi="Tahoma" w:cs="Tahoma"/>
          <w:sz w:val="18"/>
          <w:szCs w:val="18"/>
        </w:rPr>
      </w:pPr>
      <w:r>
        <w:rPr>
          <w:rFonts w:ascii="Tahoma" w:hAnsi="Tahoma" w:cs="Tahoma"/>
          <w:sz w:val="18"/>
          <w:szCs w:val="18"/>
        </w:rPr>
        <w:t>* Für bestehende Betriebe ist bei Flächenzugängen das Zugangsdatum anzugeben. Für neu eingestiegene Betriebe ist das Kontrollvertragsdatum anzugeben.</w:t>
      </w:r>
    </w:p>
    <w:p>
      <w:pPr>
        <w:spacing w:after="200" w:line="276" w:lineRule="auto"/>
        <w:rPr>
          <w:rFonts w:ascii="Tahoma" w:hAnsi="Tahoma" w:cs="Tahoma"/>
          <w:sz w:val="18"/>
          <w:szCs w:val="18"/>
        </w:rPr>
      </w:pPr>
      <w:r>
        <w:rPr>
          <w:rFonts w:ascii="Tahoma" w:hAnsi="Tahoma" w:cs="Tahoma"/>
          <w:sz w:val="18"/>
          <w:szCs w:val="18"/>
        </w:rPr>
        <w:br w:type="page"/>
      </w:r>
    </w:p>
    <w:tbl>
      <w:tblPr>
        <w:tblStyle w:val="Tabellenraster"/>
        <w:tblW w:w="9889" w:type="dxa"/>
        <w:tblLook w:val="04A0" w:firstRow="1" w:lastRow="0" w:firstColumn="1" w:lastColumn="0" w:noHBand="0" w:noVBand="1"/>
      </w:tblPr>
      <w:tblGrid>
        <w:gridCol w:w="9889"/>
      </w:tblGrid>
      <w:tr>
        <w:tc>
          <w:tcPr>
            <w:tcW w:w="9889" w:type="dxa"/>
            <w:shd w:val="clear" w:color="auto" w:fill="F2F2F2" w:themeFill="background1" w:themeFillShade="F2"/>
          </w:tcPr>
          <w:p>
            <w:pPr>
              <w:spacing w:before="120" w:after="120"/>
              <w:rPr>
                <w:rFonts w:ascii="Tahoma" w:hAnsi="Tahoma" w:cs="Tahoma"/>
                <w:b/>
                <w:szCs w:val="20"/>
              </w:rPr>
            </w:pPr>
            <w:r>
              <w:rPr>
                <w:rFonts w:ascii="Tahoma" w:hAnsi="Tahoma" w:cs="Tahoma"/>
                <w:b/>
                <w:szCs w:val="20"/>
              </w:rPr>
              <w:lastRenderedPageBreak/>
              <w:t>Erforderliche Nachweise</w:t>
            </w:r>
          </w:p>
        </w:tc>
      </w:tr>
      <w:tr>
        <w:trPr>
          <w:trHeight w:val="701"/>
        </w:trPr>
        <w:tc>
          <w:tcPr>
            <w:tcW w:w="9889" w:type="dxa"/>
          </w:tcPr>
          <w:p>
            <w:pPr>
              <w:spacing w:before="120"/>
              <w:rPr>
                <w:rFonts w:ascii="Tahoma" w:hAnsi="Tahoma" w:cs="Tahoma"/>
                <w:sz w:val="18"/>
                <w:szCs w:val="18"/>
              </w:rPr>
            </w:pPr>
            <w:r>
              <w:rPr>
                <w:rFonts w:ascii="Tahoma" w:hAnsi="Tahoma" w:cs="Tahoma"/>
                <w:sz w:val="18"/>
                <w:szCs w:val="18"/>
              </w:rPr>
              <w:t>Kopien der Mehrfachanträge des laufenden Jahres sowie jene der 2 bzw. 3 Vorjahre, in denen die unter Abschnitt B dieses Antrags angegebenen Flächen aufscheinen: Mantelanträge und Feldstückslisten, auf denen alle vom Antrag betroffenen Grundstücke detailliert angegeben sind.</w:t>
            </w:r>
          </w:p>
          <w:p>
            <w:pPr>
              <w:spacing w:before="120"/>
              <w:rPr>
                <w:rFonts w:ascii="Tahoma" w:hAnsi="Tahoma" w:cs="Tahoma"/>
                <w:sz w:val="18"/>
                <w:szCs w:val="18"/>
              </w:rPr>
            </w:pPr>
            <w:r>
              <w:rPr>
                <w:rFonts w:ascii="Tahoma" w:hAnsi="Tahoma" w:cs="Tahoma"/>
                <w:sz w:val="18"/>
                <w:szCs w:val="18"/>
              </w:rPr>
              <w:t>Bei gleichwertigen ÖPUL-Maßnahmen: ggf. Nachweise zum Saatgut, soweit sie in der Anlage a) F_0003 pro Feldstück gefordert sind.</w:t>
            </w:r>
          </w:p>
          <w:p>
            <w:pPr>
              <w:spacing w:before="120"/>
              <w:rPr>
                <w:rFonts w:ascii="Tahoma" w:hAnsi="Tahoma" w:cs="Tahoma"/>
                <w:sz w:val="18"/>
                <w:szCs w:val="18"/>
              </w:rPr>
            </w:pPr>
            <w:r>
              <w:rPr>
                <w:rFonts w:ascii="Tahoma" w:hAnsi="Tahoma" w:cs="Tahoma"/>
                <w:sz w:val="18"/>
                <w:szCs w:val="18"/>
              </w:rPr>
              <w:t>Bei nicht gleichwertigen Maßnahmen: Bestätigungen, die in der Anlage b) F_0005 pro Feldstück gefordert sind mit ggf. vorhandenen Nachweisen wie Saatgutetiketten,</w:t>
            </w:r>
            <w:r>
              <w:t xml:space="preserve"> </w:t>
            </w:r>
            <w:r>
              <w:rPr>
                <w:rFonts w:ascii="Tahoma" w:hAnsi="Tahoma" w:cs="Tahoma"/>
                <w:sz w:val="18"/>
                <w:szCs w:val="18"/>
              </w:rPr>
              <w:t>Rechnungen, Gutschrift oder Lieferscheine beilegen.</w:t>
            </w:r>
          </w:p>
          <w:p>
            <w:pPr>
              <w:spacing w:before="120"/>
              <w:rPr>
                <w:rFonts w:ascii="Tahoma" w:hAnsi="Tahoma" w:cs="Tahoma"/>
                <w:sz w:val="18"/>
                <w:szCs w:val="18"/>
              </w:rPr>
            </w:pPr>
            <w:r>
              <w:rPr>
                <w:rFonts w:ascii="Tahoma" w:hAnsi="Tahoma" w:cs="Tahoma"/>
                <w:sz w:val="18"/>
                <w:szCs w:val="18"/>
              </w:rPr>
              <w:t xml:space="preserve">Bei den Maßnahmen „WF“- oder „WPF“- Flächen im ÖPUL 2015 bzw. bei der Maßnahme „Naturschutz (NAT)“ im ÖPUL 2023 oder bei Naturschutzprojekten oder -programmen der Länder: Anlage c) F_0010 und alle erforderlichen Nachweise wie z.B. Projektbestätigungen beilegen. </w:t>
            </w:r>
          </w:p>
          <w:p>
            <w:pPr>
              <w:spacing w:before="120"/>
              <w:rPr>
                <w:rFonts w:ascii="Tahoma" w:hAnsi="Tahoma" w:cs="Tahoma"/>
                <w:sz w:val="18"/>
                <w:szCs w:val="18"/>
              </w:rPr>
            </w:pPr>
            <w:r>
              <w:rPr>
                <w:rFonts w:ascii="Tahoma" w:hAnsi="Tahoma" w:cs="Tahoma"/>
                <w:sz w:val="18"/>
                <w:szCs w:val="18"/>
              </w:rPr>
              <w:t>Bei Flächenzugängen: Pacht- oder Kaufvertrag bzw. Nutzungsvereinbarung für alle unter Abschnitt B dieses Antrags aufgelisteten Flächen. Achtung: Der Flächenzugang muss bereits bei Ihrer Kontrollstelle gemeldet sein.</w:t>
            </w:r>
          </w:p>
          <w:p>
            <w:pPr>
              <w:spacing w:before="120"/>
              <w:rPr>
                <w:rFonts w:ascii="Tahoma" w:hAnsi="Tahoma" w:cs="Tahoma"/>
                <w:sz w:val="18"/>
                <w:szCs w:val="18"/>
              </w:rPr>
            </w:pPr>
            <w:r>
              <w:rPr>
                <w:rFonts w:ascii="Tahoma" w:hAnsi="Tahoma" w:cs="Tahoma"/>
                <w:sz w:val="18"/>
                <w:szCs w:val="18"/>
              </w:rPr>
              <w:t>Falls im für die rückwirkende Anerkennung relevanten Zeitraum eine AMA-Kontrolle stattgefunden hat: Kontrollberichte dieser AMA-Kontrolle dem Antrag beilegen.</w:t>
            </w:r>
          </w:p>
        </w:tc>
      </w:tr>
    </w:tbl>
    <w:p>
      <w:pPr>
        <w:spacing w:after="0"/>
        <w:rPr>
          <w:rFonts w:ascii="Tahoma" w:hAnsi="Tahoma" w:cs="Tahoma"/>
          <w:sz w:val="18"/>
          <w:szCs w:val="18"/>
        </w:rPr>
      </w:pPr>
    </w:p>
    <w:tbl>
      <w:tblPr>
        <w:tblStyle w:val="Tabellenraster"/>
        <w:tblW w:w="9889" w:type="dxa"/>
        <w:tblLook w:val="04A0" w:firstRow="1" w:lastRow="0" w:firstColumn="1" w:lastColumn="0" w:noHBand="0" w:noVBand="1"/>
      </w:tblPr>
      <w:tblGrid>
        <w:gridCol w:w="9889"/>
      </w:tblGrid>
      <w:tr>
        <w:tc>
          <w:tcPr>
            <w:tcW w:w="9889" w:type="dxa"/>
            <w:shd w:val="clear" w:color="auto" w:fill="F2F2F2" w:themeFill="background1" w:themeFillShade="F2"/>
          </w:tcPr>
          <w:p>
            <w:pPr>
              <w:spacing w:before="120" w:after="120"/>
              <w:rPr>
                <w:rFonts w:ascii="Tahoma" w:hAnsi="Tahoma" w:cs="Tahoma"/>
                <w:b/>
                <w:szCs w:val="20"/>
              </w:rPr>
            </w:pPr>
            <w:r>
              <w:rPr>
                <w:rFonts w:ascii="Tahoma" w:hAnsi="Tahoma" w:cs="Tahoma"/>
                <w:b/>
                <w:szCs w:val="20"/>
              </w:rPr>
              <w:t>AMA-Kontrolle während des für die rückwirkende Anerkennung relevanten Zeitraums</w:t>
            </w:r>
          </w:p>
        </w:tc>
      </w:tr>
      <w:tr>
        <w:trPr>
          <w:trHeight w:val="701"/>
        </w:trPr>
        <w:tc>
          <w:tcPr>
            <w:tcW w:w="9889" w:type="dxa"/>
          </w:tcPr>
          <w:p>
            <w:pPr>
              <w:spacing w:before="120"/>
              <w:rPr>
                <w:rFonts w:ascii="Tahoma" w:hAnsi="Tahoma" w:cs="Tahoma"/>
                <w:sz w:val="18"/>
                <w:szCs w:val="18"/>
              </w:rPr>
            </w:pPr>
            <w:sdt>
              <w:sdtPr>
                <w:rPr>
                  <w:rFonts w:ascii="Tahoma" w:hAnsi="Tahoma" w:cs="Tahoma"/>
                  <w:sz w:val="18"/>
                  <w:szCs w:val="18"/>
                </w:rPr>
                <w:id w:val="-1590456975"/>
                <w14:checkbox>
                  <w14:checked w14:val="0"/>
                  <w14:checkedState w14:val="2612" w14:font="MS Gothic"/>
                  <w14:uncheckedState w14:val="2610" w14:font="MS Gothic"/>
                </w14:checkbox>
              </w:sdtPr>
              <w:sdtContent>
                <w:r>
                  <w:rPr>
                    <w:rFonts w:ascii="MS Gothic" w:eastAsia="MS Gothic" w:hAnsi="MS Gothic" w:cs="Tahoma" w:hint="eastAsia"/>
                    <w:sz w:val="18"/>
                    <w:szCs w:val="18"/>
                  </w:rPr>
                  <w:t>☐</w:t>
                </w:r>
              </w:sdtContent>
            </w:sdt>
            <w:r>
              <w:rPr>
                <w:rFonts w:ascii="Tahoma" w:hAnsi="Tahoma" w:cs="Tahoma"/>
                <w:sz w:val="18"/>
                <w:szCs w:val="18"/>
              </w:rPr>
              <w:t xml:space="preserve"> Ja, im für die rückwirkende Anerkennung relevanten Zeitraum hat eine AMA-Kontrolle stattgefunden.</w:t>
            </w:r>
          </w:p>
          <w:p>
            <w:pPr>
              <w:spacing w:before="120"/>
              <w:rPr>
                <w:rFonts w:ascii="Tahoma" w:hAnsi="Tahoma" w:cs="Tahoma"/>
                <w:sz w:val="18"/>
                <w:szCs w:val="18"/>
              </w:rPr>
            </w:pPr>
            <w:sdt>
              <w:sdtPr>
                <w:rPr>
                  <w:rFonts w:ascii="Tahoma" w:hAnsi="Tahoma" w:cs="Tahoma"/>
                  <w:sz w:val="18"/>
                  <w:szCs w:val="18"/>
                </w:rPr>
                <w:id w:val="1715766872"/>
                <w14:checkbox>
                  <w14:checked w14:val="0"/>
                  <w14:checkedState w14:val="2612" w14:font="MS Gothic"/>
                  <w14:uncheckedState w14:val="2610" w14:font="MS Gothic"/>
                </w14:checkbox>
              </w:sdtPr>
              <w:sdtContent>
                <w:r>
                  <w:rPr>
                    <w:rFonts w:ascii="MS Gothic" w:eastAsia="MS Gothic" w:hAnsi="MS Gothic" w:cs="Tahoma" w:hint="eastAsia"/>
                    <w:sz w:val="18"/>
                    <w:szCs w:val="18"/>
                  </w:rPr>
                  <w:t>☐</w:t>
                </w:r>
              </w:sdtContent>
            </w:sdt>
            <w:r>
              <w:rPr>
                <w:rFonts w:ascii="Tahoma" w:hAnsi="Tahoma" w:cs="Tahoma"/>
                <w:sz w:val="18"/>
                <w:szCs w:val="18"/>
              </w:rPr>
              <w:t xml:space="preserve"> Nein, im für die rückwirkende Anerkennung relevanten Zeitraum hat keine AMA-Kontrolle stattgefunden.</w:t>
            </w:r>
          </w:p>
        </w:tc>
      </w:tr>
    </w:tbl>
    <w:p>
      <w:pPr>
        <w:spacing w:after="0"/>
        <w:rPr>
          <w:rFonts w:ascii="Tahoma" w:hAnsi="Tahoma" w:cs="Tahoma"/>
          <w:sz w:val="18"/>
          <w:szCs w:val="18"/>
        </w:rPr>
      </w:pPr>
    </w:p>
    <w:tbl>
      <w:tblPr>
        <w:tblStyle w:val="Tabellenraster"/>
        <w:tblW w:w="9889" w:type="dxa"/>
        <w:tblLook w:val="04A0" w:firstRow="1" w:lastRow="0" w:firstColumn="1" w:lastColumn="0" w:noHBand="0" w:noVBand="1"/>
      </w:tblPr>
      <w:tblGrid>
        <w:gridCol w:w="9889"/>
      </w:tblGrid>
      <w:tr>
        <w:tc>
          <w:tcPr>
            <w:tcW w:w="9889" w:type="dxa"/>
            <w:shd w:val="clear" w:color="auto" w:fill="F2F2F2" w:themeFill="background1" w:themeFillShade="F2"/>
          </w:tcPr>
          <w:p>
            <w:pPr>
              <w:spacing w:before="120" w:after="120"/>
              <w:rPr>
                <w:rFonts w:ascii="Tahoma" w:hAnsi="Tahoma" w:cs="Tahoma"/>
                <w:b/>
                <w:szCs w:val="20"/>
              </w:rPr>
            </w:pPr>
            <w:r>
              <w:rPr>
                <w:rFonts w:ascii="Tahoma" w:hAnsi="Tahoma" w:cs="Tahoma"/>
                <w:b/>
                <w:szCs w:val="20"/>
              </w:rPr>
              <w:t>Hinweise und Erläuterungen zum Antrag</w:t>
            </w:r>
          </w:p>
        </w:tc>
      </w:tr>
      <w:tr>
        <w:trPr>
          <w:trHeight w:val="1070"/>
        </w:trPr>
        <w:tc>
          <w:tcPr>
            <w:tcW w:w="9889" w:type="dxa"/>
          </w:tcPr>
          <w:p>
            <w:pPr>
              <w:spacing w:before="120" w:line="276" w:lineRule="auto"/>
              <w:rPr>
                <w:rFonts w:ascii="Tahoma" w:hAnsi="Tahoma" w:cs="Tahoma"/>
                <w:sz w:val="18"/>
                <w:szCs w:val="18"/>
              </w:rPr>
            </w:pPr>
            <w:r>
              <w:rPr>
                <w:rFonts w:ascii="Tahoma" w:hAnsi="Tahoma" w:cs="Tahoma"/>
                <w:sz w:val="18"/>
                <w:szCs w:val="18"/>
              </w:rPr>
              <w:t>Mir ist bekannt, dass</w:t>
            </w:r>
          </w:p>
          <w:p>
            <w:pPr>
              <w:pStyle w:val="Listenabsatz"/>
              <w:numPr>
                <w:ilvl w:val="0"/>
                <w:numId w:val="5"/>
              </w:numPr>
              <w:spacing w:before="60" w:after="60" w:line="276" w:lineRule="auto"/>
              <w:rPr>
                <w:rFonts w:ascii="Tahoma" w:hAnsi="Tahoma" w:cs="Tahoma"/>
                <w:sz w:val="18"/>
                <w:szCs w:val="18"/>
              </w:rPr>
            </w:pPr>
            <w:r>
              <w:rPr>
                <w:rFonts w:ascii="Tahoma" w:hAnsi="Tahoma" w:cs="Tahoma"/>
                <w:sz w:val="18"/>
                <w:szCs w:val="18"/>
              </w:rPr>
              <w:t>die Nicht-Einhaltung der der Genehmigung zu Grunde liegenden Bedingungen gemäß Verordnung (EU) 2018/848 zu einer Maßnahme gemäß Maßnahmenkatalog für die biologische Produktion führen kann.</w:t>
            </w:r>
          </w:p>
          <w:p>
            <w:pPr>
              <w:pStyle w:val="Listenabsatz"/>
              <w:numPr>
                <w:ilvl w:val="0"/>
                <w:numId w:val="5"/>
              </w:numPr>
              <w:spacing w:before="60" w:after="80" w:line="276" w:lineRule="auto"/>
              <w:ind w:left="714" w:hanging="357"/>
              <w:rPr>
                <w:rFonts w:ascii="Tahoma" w:hAnsi="Tahoma" w:cs="Tahoma"/>
                <w:sz w:val="16"/>
                <w:szCs w:val="16"/>
              </w:rPr>
            </w:pPr>
            <w:r>
              <w:rPr>
                <w:rFonts w:ascii="Tahoma" w:hAnsi="Tahoma" w:cs="Tahoma"/>
                <w:sz w:val="18"/>
                <w:szCs w:val="18"/>
              </w:rPr>
              <w:t>der Antrag am Betrieb aufzuliegen hat und für Kontrollen vor Ort (insbesondere die nächste Bio-Kontrolle) bereitgehalten werden muss.</w:t>
            </w:r>
          </w:p>
        </w:tc>
      </w:tr>
    </w:tbl>
    <w:p>
      <w:pPr>
        <w:spacing w:after="0"/>
        <w:rPr>
          <w:rFonts w:ascii="Tahoma" w:hAnsi="Tahoma" w:cs="Tahoma"/>
          <w:sz w:val="18"/>
          <w:szCs w:val="18"/>
        </w:rPr>
      </w:pPr>
    </w:p>
    <w:p>
      <w:pPr>
        <w:spacing w:after="0"/>
        <w:jc w:val="both"/>
        <w:rPr>
          <w:rFonts w:ascii="Tahoma" w:hAnsi="Tahoma" w:cs="Tahoma"/>
          <w:szCs w:val="20"/>
        </w:rPr>
      </w:pPr>
      <w:r>
        <w:rPr>
          <w:rFonts w:ascii="Tahoma" w:hAnsi="Tahoma" w:cs="Tahoma"/>
          <w:szCs w:val="20"/>
        </w:rPr>
        <w:t>Ich versichere mit meiner Unterschrift, dass die Angaben des Antrages korrekt sind.</w:t>
      </w:r>
    </w:p>
    <w:tbl>
      <w:tblPr>
        <w:tblStyle w:val="Tabellenraster"/>
        <w:tblW w:w="0" w:type="auto"/>
        <w:tblLook w:val="04A0" w:firstRow="1" w:lastRow="0" w:firstColumn="1" w:lastColumn="0" w:noHBand="0" w:noVBand="1"/>
      </w:tblPr>
      <w:tblGrid>
        <w:gridCol w:w="9889"/>
      </w:tblGrid>
      <w:tr>
        <w:trPr>
          <w:trHeight w:val="67"/>
        </w:trPr>
        <w:tc>
          <w:tcPr>
            <w:tcW w:w="9889" w:type="dxa"/>
            <w:shd w:val="clear" w:color="auto" w:fill="F2F2F2" w:themeFill="background1" w:themeFillShade="F2"/>
          </w:tcPr>
          <w:p>
            <w:pPr>
              <w:spacing w:before="120" w:after="120" w:line="276" w:lineRule="auto"/>
              <w:rPr>
                <w:rFonts w:ascii="Tahoma" w:hAnsi="Tahoma" w:cs="Tahoma"/>
                <w:sz w:val="18"/>
                <w:szCs w:val="18"/>
              </w:rPr>
            </w:pPr>
            <w:r>
              <w:rPr>
                <w:rFonts w:ascii="Tahoma" w:hAnsi="Tahoma" w:cs="Tahoma"/>
                <w:b/>
                <w:szCs w:val="20"/>
              </w:rPr>
              <w:t>Datenschutzerklärung</w:t>
            </w:r>
          </w:p>
        </w:tc>
      </w:tr>
      <w:tr>
        <w:tc>
          <w:tcPr>
            <w:tcW w:w="9889" w:type="dxa"/>
          </w:tcPr>
          <w:p>
            <w:pPr>
              <w:spacing w:before="60" w:after="20" w:line="276" w:lineRule="auto"/>
              <w:rPr>
                <w:rFonts w:ascii="Tahoma" w:hAnsi="Tahoma" w:cs="Tahoma"/>
                <w:sz w:val="18"/>
                <w:szCs w:val="18"/>
              </w:rPr>
            </w:pPr>
            <w:r>
              <w:rPr>
                <w:rFonts w:ascii="Tahoma" w:hAnsi="Tahoma" w:cs="Tahoma"/>
                <w:sz w:val="18"/>
                <w:szCs w:val="18"/>
              </w:rPr>
              <w:t>Allgemeine Informationen nach Artikel 13 Datenschutz-Grundverordnung (DSGVO):</w:t>
            </w:r>
          </w:p>
          <w:p>
            <w:pPr>
              <w:spacing w:before="20" w:after="80" w:line="276" w:lineRule="auto"/>
              <w:rPr>
                <w:rFonts w:ascii="Calibri" w:eastAsia="Times New Roman" w:hAnsi="Calibri" w:cs="Calibri"/>
                <w:sz w:val="26"/>
                <w:szCs w:val="26"/>
                <w:lang w:eastAsia="de-DE"/>
              </w:rPr>
            </w:pPr>
            <w:r>
              <w:rPr>
                <w:rFonts w:ascii="Tahoma" w:hAnsi="Tahoma" w:cs="Tahoma"/>
                <w:sz w:val="18"/>
                <w:szCs w:val="18"/>
              </w:rPr>
              <w:t xml:space="preserve">Gemäß Art. 13 der DSGVO möchten wir Sie informieren, dass die von Ihnen bekannt gegebenen personenbezogenen Daten elektronisch verarbeitet werden. Detaillierte Informationen zur Verarbeitung Ihrer personenbezogenen Daten, Ihren Rechten als betroffene Person einer Datenverarbeitung sowie zum Beschwerderecht bei der Datenschutzbehörde sind im Internet abrufbar. Allgemeine Informationen zum Datenschutz sowie weiterführende Links finden Sie auf der Homepage der (Österreichischen) Datenschutzbehörde: </w:t>
            </w:r>
            <w:hyperlink r:id="rId10" w:history="1">
              <w:r>
                <w:rPr>
                  <w:rFonts w:ascii="Tahoma" w:hAnsi="Tahoma" w:cs="Tahoma"/>
                  <w:sz w:val="18"/>
                  <w:szCs w:val="18"/>
                </w:rPr>
                <w:t>https://www.dsb.gv.at/</w:t>
              </w:r>
            </w:hyperlink>
            <w:r>
              <w:rPr>
                <w:rFonts w:ascii="Calibri" w:eastAsia="Times New Roman" w:hAnsi="Calibri" w:cs="Calibri"/>
                <w:sz w:val="26"/>
                <w:szCs w:val="26"/>
                <w:lang w:eastAsia="de-DE"/>
              </w:rPr>
              <w:t xml:space="preserve"> </w:t>
            </w:r>
          </w:p>
        </w:tc>
      </w:tr>
      <w:tr>
        <w:tc>
          <w:tcPr>
            <w:tcW w:w="9889" w:type="dxa"/>
          </w:tcPr>
          <w:p>
            <w:pPr>
              <w:spacing w:before="60" w:line="276" w:lineRule="auto"/>
              <w:rPr>
                <w:rFonts w:ascii="Tahoma" w:hAnsi="Tahoma" w:cs="Tahoma"/>
                <w:b/>
                <w:sz w:val="18"/>
                <w:szCs w:val="18"/>
              </w:rPr>
            </w:pPr>
            <w:r>
              <w:rPr>
                <w:rFonts w:ascii="Tahoma" w:hAnsi="Tahoma" w:cs="Tahoma"/>
                <w:b/>
                <w:sz w:val="18"/>
                <w:szCs w:val="18"/>
              </w:rPr>
              <w:t>Bitte unbedingt auswählen:</w:t>
            </w:r>
          </w:p>
          <w:p>
            <w:pPr>
              <w:spacing w:before="60" w:line="276" w:lineRule="auto"/>
              <w:rPr>
                <w:rFonts w:ascii="Tahoma" w:hAnsi="Tahoma" w:cs="Tahoma"/>
                <w:sz w:val="18"/>
                <w:szCs w:val="18"/>
              </w:rPr>
            </w:pPr>
            <w:sdt>
              <w:sdtPr>
                <w:rPr>
                  <w:rFonts w:ascii="Tahoma" w:hAnsi="Tahoma" w:cs="Tahoma"/>
                  <w:sz w:val="18"/>
                  <w:szCs w:val="18"/>
                </w:rPr>
                <w:id w:val="-1663844930"/>
                <w14:checkbox>
                  <w14:checked w14:val="0"/>
                  <w14:checkedState w14:val="2612" w14:font="MS Gothic"/>
                  <w14:uncheckedState w14:val="2610" w14:font="MS Gothic"/>
                </w14:checkbox>
              </w:sdtPr>
              <w:sdtContent>
                <w:r>
                  <w:rPr>
                    <w:rFonts w:ascii="MS Gothic" w:eastAsia="MS Gothic" w:hAnsi="MS Gothic" w:cs="Tahoma" w:hint="eastAsia"/>
                    <w:sz w:val="18"/>
                    <w:szCs w:val="18"/>
                  </w:rPr>
                  <w:t>☐</w:t>
                </w:r>
              </w:sdtContent>
            </w:sdt>
            <w:r>
              <w:rPr>
                <w:rFonts w:ascii="Tahoma" w:hAnsi="Tahoma" w:cs="Tahoma"/>
                <w:sz w:val="18"/>
                <w:szCs w:val="18"/>
              </w:rPr>
              <w:t xml:space="preserve"> Zur Vereinfachung des Verfahrens bin ich mit der elektronischen Kommunikation einverstanden und möchte Zuschriften an die angegebene E-Mail-Adresse zugestellt bekommen.</w:t>
            </w:r>
          </w:p>
          <w:p>
            <w:pPr>
              <w:spacing w:after="80" w:line="276" w:lineRule="auto"/>
              <w:rPr>
                <w:rFonts w:ascii="Calibri" w:eastAsia="Times New Roman" w:hAnsi="Calibri" w:cs="Calibri"/>
                <w:sz w:val="26"/>
                <w:szCs w:val="26"/>
                <w:lang w:eastAsia="de-DE"/>
              </w:rPr>
            </w:pPr>
            <w:sdt>
              <w:sdtPr>
                <w:rPr>
                  <w:rFonts w:ascii="Tahoma" w:hAnsi="Tahoma" w:cs="Tahoma"/>
                  <w:sz w:val="18"/>
                  <w:szCs w:val="18"/>
                </w:rPr>
                <w:id w:val="-1471358199"/>
                <w14:checkbox>
                  <w14:checked w14:val="0"/>
                  <w14:checkedState w14:val="2612" w14:font="MS Gothic"/>
                  <w14:uncheckedState w14:val="2610" w14:font="MS Gothic"/>
                </w14:checkbox>
              </w:sdtPr>
              <w:sdtContent>
                <w:r>
                  <w:rPr>
                    <w:rFonts w:ascii="MS Gothic" w:eastAsia="MS Gothic" w:hAnsi="MS Gothic" w:cs="Tahoma" w:hint="eastAsia"/>
                    <w:sz w:val="18"/>
                    <w:szCs w:val="18"/>
                  </w:rPr>
                  <w:t>☐</w:t>
                </w:r>
              </w:sdtContent>
            </w:sdt>
            <w:r>
              <w:rPr>
                <w:rFonts w:ascii="Tahoma" w:hAnsi="Tahoma" w:cs="Tahoma"/>
                <w:sz w:val="18"/>
                <w:szCs w:val="18"/>
              </w:rPr>
              <w:t xml:space="preserve"> Ich möchte Zuschriften postalisch an die angegebene Adresse bekommen.</w:t>
            </w:r>
          </w:p>
        </w:tc>
      </w:tr>
    </w:tbl>
    <w:p>
      <w:pPr>
        <w:spacing w:after="0"/>
        <w:rPr>
          <w:rFonts w:ascii="Tahoma" w:hAnsi="Tahoma" w:cs="Tahoma"/>
          <w:sz w:val="18"/>
          <w:szCs w:val="18"/>
        </w:rPr>
      </w:pPr>
    </w:p>
    <w:p>
      <w:pPr>
        <w:spacing w:after="0"/>
        <w:rPr>
          <w:rFonts w:ascii="Tahoma" w:hAnsi="Tahoma" w:cs="Tahoma"/>
          <w:sz w:val="18"/>
          <w:szCs w:val="18"/>
        </w:rPr>
      </w:pPr>
    </w:p>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t> </w:t>
      </w:r>
      <w:r>
        <w:rPr>
          <w:rFonts w:ascii="Tahoma" w:hAnsi="Tahoma" w:cs="Tahoma"/>
          <w:sz w:val="18"/>
          <w:szCs w:val="18"/>
        </w:rPr>
        <w:t> </w:t>
      </w:r>
      <w:r>
        <w:rPr>
          <w:rFonts w:ascii="Tahoma" w:hAnsi="Tahoma" w:cs="Tahoma"/>
          <w:sz w:val="18"/>
          <w:szCs w:val="18"/>
        </w:rPr>
        <w:t> </w:t>
      </w:r>
      <w:r>
        <w:rPr>
          <w:rFonts w:ascii="Tahoma" w:hAnsi="Tahoma" w:cs="Tahoma"/>
          <w:sz w:val="18"/>
          <w:szCs w:val="18"/>
        </w:rPr>
        <w:t> </w:t>
      </w:r>
      <w:r>
        <w:rPr>
          <w:rFonts w:ascii="Tahoma" w:hAnsi="Tahoma" w:cs="Tahoma"/>
          <w:sz w:val="18"/>
          <w:szCs w:val="18"/>
        </w:rPr>
        <w:t> </w:t>
      </w:r>
      <w:r>
        <w:rPr>
          <w:rFonts w:ascii="Tahoma" w:hAnsi="Tahoma" w:cs="Tahoma"/>
          <w:sz w:val="18"/>
          <w:szCs w:val="18"/>
        </w:rPr>
        <w:fldChar w:fldCharType="end"/>
      </w:r>
    </w:p>
    <w:tbl>
      <w:tblPr>
        <w:tblStyle w:val="Tabellenraster"/>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69"/>
        <w:gridCol w:w="704"/>
        <w:gridCol w:w="5216"/>
      </w:tblGrid>
      <w:tr>
        <w:tc>
          <w:tcPr>
            <w:tcW w:w="3969" w:type="dxa"/>
          </w:tcPr>
          <w:p>
            <w:pPr>
              <w:ind w:left="-105"/>
              <w:rPr>
                <w:rFonts w:ascii="Tahoma" w:hAnsi="Tahoma" w:cs="Tahoma"/>
                <w:sz w:val="18"/>
                <w:szCs w:val="18"/>
              </w:rPr>
            </w:pPr>
            <w:r>
              <w:rPr>
                <w:rFonts w:ascii="Tahoma" w:hAnsi="Tahoma" w:cs="Tahoma"/>
                <w:i/>
                <w:sz w:val="18"/>
                <w:szCs w:val="18"/>
              </w:rPr>
              <w:t>Ort und Datum</w:t>
            </w:r>
          </w:p>
        </w:tc>
        <w:tc>
          <w:tcPr>
            <w:tcW w:w="704" w:type="dxa"/>
            <w:tcBorders>
              <w:top w:val="nil"/>
              <w:bottom w:val="nil"/>
            </w:tcBorders>
          </w:tcPr>
          <w:p>
            <w:pPr>
              <w:rPr>
                <w:rFonts w:ascii="Tahoma" w:hAnsi="Tahoma" w:cs="Tahoma"/>
                <w:sz w:val="18"/>
                <w:szCs w:val="18"/>
              </w:rPr>
            </w:pPr>
          </w:p>
        </w:tc>
        <w:tc>
          <w:tcPr>
            <w:tcW w:w="5216" w:type="dxa"/>
          </w:tcPr>
          <w:p>
            <w:pPr>
              <w:ind w:left="-107"/>
              <w:rPr>
                <w:rFonts w:ascii="Tahoma" w:hAnsi="Tahoma" w:cs="Tahoma"/>
                <w:sz w:val="18"/>
                <w:szCs w:val="18"/>
              </w:rPr>
            </w:pPr>
            <w:r>
              <w:rPr>
                <w:rFonts w:ascii="Tahoma" w:hAnsi="Tahoma" w:cs="Tahoma"/>
                <w:i/>
                <w:sz w:val="18"/>
                <w:szCs w:val="18"/>
              </w:rPr>
              <w:t>Unterschrift der Antragstellerin/des Antragstellers</w:t>
            </w:r>
          </w:p>
        </w:tc>
      </w:tr>
      <w:tr>
        <w:tblPrEx>
          <w:tblBorders>
            <w:left w:val="single" w:sz="4" w:space="0" w:color="auto"/>
            <w:bottom w:val="single" w:sz="4" w:space="0" w:color="auto"/>
            <w:right w:val="single" w:sz="4" w:space="0" w:color="auto"/>
            <w:insideV w:val="single" w:sz="4" w:space="0" w:color="auto"/>
          </w:tblBorders>
        </w:tblPrEx>
        <w:trPr>
          <w:trHeight w:val="67"/>
        </w:trPr>
        <w:tc>
          <w:tcPr>
            <w:tcW w:w="9889" w:type="dxa"/>
            <w:gridSpan w:val="3"/>
            <w:shd w:val="clear" w:color="auto" w:fill="F2F2F2" w:themeFill="background1" w:themeFillShade="F2"/>
          </w:tcPr>
          <w:p>
            <w:pPr>
              <w:spacing w:before="120" w:after="120" w:line="276" w:lineRule="auto"/>
              <w:rPr>
                <w:rFonts w:ascii="Tahoma" w:hAnsi="Tahoma" w:cs="Tahoma"/>
                <w:sz w:val="18"/>
                <w:szCs w:val="18"/>
              </w:rPr>
            </w:pPr>
            <w:r>
              <w:rPr>
                <w:rFonts w:ascii="Tahoma" w:hAnsi="Tahoma" w:cs="Tahoma"/>
                <w:b/>
                <w:szCs w:val="20"/>
              </w:rPr>
              <w:lastRenderedPageBreak/>
              <w:t>Hinweise zu den nächsten Schritten</w:t>
            </w:r>
          </w:p>
        </w:tc>
      </w:tr>
      <w:tr>
        <w:tblPrEx>
          <w:tblBorders>
            <w:left w:val="single" w:sz="4" w:space="0" w:color="auto"/>
            <w:bottom w:val="single" w:sz="4" w:space="0" w:color="auto"/>
            <w:right w:val="single" w:sz="4" w:space="0" w:color="auto"/>
            <w:insideV w:val="single" w:sz="4" w:space="0" w:color="auto"/>
          </w:tblBorders>
        </w:tblPrEx>
        <w:tc>
          <w:tcPr>
            <w:tcW w:w="9889" w:type="dxa"/>
            <w:gridSpan w:val="3"/>
          </w:tcPr>
          <w:p>
            <w:pPr>
              <w:spacing w:before="20" w:line="276" w:lineRule="auto"/>
              <w:rPr>
                <w:rFonts w:ascii="Tahoma" w:hAnsi="Tahoma" w:cs="Tahoma"/>
                <w:sz w:val="18"/>
                <w:szCs w:val="18"/>
              </w:rPr>
            </w:pPr>
            <w:r>
              <w:rPr>
                <w:rFonts w:ascii="Tahoma" w:hAnsi="Tahoma" w:cs="Tahoma"/>
                <w:sz w:val="18"/>
                <w:szCs w:val="18"/>
              </w:rPr>
              <w:t>1. Die zuständige Behörde nimmt den Antrag entgegen und überprüft</w:t>
            </w:r>
          </w:p>
          <w:p>
            <w:pPr>
              <w:pStyle w:val="Listenabsatz"/>
              <w:numPr>
                <w:ilvl w:val="0"/>
                <w:numId w:val="5"/>
              </w:numPr>
              <w:spacing w:before="20" w:after="0" w:line="240" w:lineRule="auto"/>
              <w:rPr>
                <w:rFonts w:ascii="Calibri" w:eastAsia="Times New Roman" w:hAnsi="Calibri" w:cs="Calibri"/>
                <w:sz w:val="26"/>
                <w:szCs w:val="26"/>
                <w:lang w:eastAsia="de-DE"/>
              </w:rPr>
            </w:pPr>
            <w:r>
              <w:rPr>
                <w:rFonts w:ascii="Tahoma" w:hAnsi="Tahoma" w:cs="Tahoma"/>
                <w:sz w:val="18"/>
                <w:szCs w:val="18"/>
              </w:rPr>
              <w:t>einerseits die Vollständigkeit der Angaben und Unterlagen und deren Plausibilität und fordert ggf. Angaben und Unterlagen nach und</w:t>
            </w:r>
          </w:p>
          <w:p>
            <w:pPr>
              <w:pStyle w:val="Listenabsatz"/>
              <w:numPr>
                <w:ilvl w:val="0"/>
                <w:numId w:val="5"/>
              </w:numPr>
              <w:spacing w:before="20" w:after="80" w:line="240" w:lineRule="auto"/>
              <w:rPr>
                <w:rFonts w:ascii="Calibri" w:eastAsia="Times New Roman" w:hAnsi="Calibri" w:cs="Calibri"/>
                <w:sz w:val="26"/>
                <w:szCs w:val="26"/>
                <w:lang w:eastAsia="de-DE"/>
              </w:rPr>
            </w:pPr>
            <w:r>
              <w:rPr>
                <w:rFonts w:ascii="Tahoma" w:hAnsi="Tahoma" w:cs="Tahoma"/>
                <w:sz w:val="18"/>
                <w:szCs w:val="18"/>
              </w:rPr>
              <w:t>andererseits die Erfüllung der Voraussetzungen für die Erteilung der Ausnahmegenehmigung über die rückwirkende Anerkennung.</w:t>
            </w:r>
          </w:p>
          <w:p>
            <w:pPr>
              <w:spacing w:before="20" w:after="80"/>
              <w:rPr>
                <w:rFonts w:ascii="Calibri" w:eastAsia="Times New Roman" w:hAnsi="Calibri" w:cs="Calibri"/>
                <w:sz w:val="26"/>
                <w:szCs w:val="26"/>
                <w:lang w:eastAsia="de-DE"/>
              </w:rPr>
            </w:pPr>
            <w:r>
              <w:rPr>
                <w:rFonts w:ascii="Tahoma" w:hAnsi="Tahoma" w:cs="Tahoma"/>
                <w:sz w:val="18"/>
                <w:szCs w:val="18"/>
              </w:rPr>
              <w:t>2. Die Erledigung der zuständigen Behörde erfolgt mittels Bescheid, der Ihnen (postalisch) zugestellt wird sowie nachrichtlich an Ihre Bio-Kontrollstelle ergeht. Dieser Bescheid hat am Betrieb aufzuliegen und ist für Kontrollen vor Ort bereitzuhalten.</w:t>
            </w:r>
          </w:p>
        </w:tc>
      </w:tr>
      <w:tr>
        <w:tblPrEx>
          <w:tblBorders>
            <w:left w:val="single" w:sz="4" w:space="0" w:color="auto"/>
            <w:bottom w:val="single" w:sz="4" w:space="0" w:color="auto"/>
            <w:right w:val="single" w:sz="4" w:space="0" w:color="auto"/>
            <w:insideV w:val="single" w:sz="4" w:space="0" w:color="auto"/>
          </w:tblBorders>
        </w:tblPrEx>
        <w:trPr>
          <w:trHeight w:val="67"/>
        </w:trPr>
        <w:tc>
          <w:tcPr>
            <w:tcW w:w="9889" w:type="dxa"/>
            <w:gridSpan w:val="3"/>
            <w:shd w:val="clear" w:color="auto" w:fill="F2F2F2" w:themeFill="background1" w:themeFillShade="F2"/>
          </w:tcPr>
          <w:p>
            <w:pPr>
              <w:spacing w:before="120" w:after="120" w:line="276" w:lineRule="auto"/>
              <w:rPr>
                <w:rFonts w:ascii="Tahoma" w:hAnsi="Tahoma" w:cs="Tahoma"/>
                <w:sz w:val="18"/>
                <w:szCs w:val="18"/>
              </w:rPr>
            </w:pPr>
            <w:r>
              <w:rPr>
                <w:rFonts w:ascii="Tahoma" w:hAnsi="Tahoma" w:cs="Tahoma"/>
                <w:b/>
                <w:szCs w:val="20"/>
              </w:rPr>
              <w:t>Anlagen</w:t>
            </w:r>
          </w:p>
        </w:tc>
      </w:tr>
      <w:tr>
        <w:tblPrEx>
          <w:tblBorders>
            <w:left w:val="single" w:sz="4" w:space="0" w:color="auto"/>
            <w:bottom w:val="single" w:sz="4" w:space="0" w:color="auto"/>
            <w:right w:val="single" w:sz="4" w:space="0" w:color="auto"/>
            <w:insideV w:val="single" w:sz="4" w:space="0" w:color="auto"/>
          </w:tblBorders>
        </w:tblPrEx>
        <w:tc>
          <w:tcPr>
            <w:tcW w:w="9889" w:type="dxa"/>
            <w:gridSpan w:val="3"/>
          </w:tcPr>
          <w:p>
            <w:pPr>
              <w:spacing w:before="20" w:line="276" w:lineRule="auto"/>
              <w:rPr>
                <w:rFonts w:ascii="Tahoma" w:hAnsi="Tahoma" w:cs="Tahoma"/>
                <w:sz w:val="18"/>
                <w:szCs w:val="18"/>
              </w:rPr>
            </w:pPr>
            <w:r>
              <w:rPr>
                <w:rFonts w:ascii="Tahoma" w:hAnsi="Tahoma" w:cs="Tahoma"/>
                <w:sz w:val="18"/>
                <w:szCs w:val="18"/>
              </w:rPr>
              <w:t xml:space="preserve">Formular „F_0003_Anlage a) zum-Antrag_rückwirkende-Anerkennung-gleichwertig“ </w:t>
            </w:r>
          </w:p>
          <w:p>
            <w:pPr>
              <w:spacing w:before="20" w:line="276" w:lineRule="auto"/>
              <w:rPr>
                <w:rFonts w:ascii="Tahoma" w:hAnsi="Tahoma" w:cs="Tahoma"/>
                <w:sz w:val="18"/>
                <w:szCs w:val="18"/>
              </w:rPr>
            </w:pPr>
            <w:r>
              <w:rPr>
                <w:rFonts w:ascii="Tahoma" w:hAnsi="Tahoma" w:cs="Tahoma"/>
                <w:sz w:val="18"/>
                <w:szCs w:val="18"/>
              </w:rPr>
              <w:t>Formular „F_0005_Anlage b) zum-Antrag_rückwirkende-Anerkennung-nicht gleichwertig“</w:t>
            </w:r>
          </w:p>
          <w:p>
            <w:pPr>
              <w:spacing w:before="20" w:line="276" w:lineRule="auto"/>
              <w:rPr>
                <w:rFonts w:ascii="Tahoma" w:hAnsi="Tahoma" w:cs="Tahoma"/>
                <w:sz w:val="18"/>
                <w:szCs w:val="18"/>
              </w:rPr>
            </w:pPr>
            <w:r>
              <w:rPr>
                <w:rFonts w:ascii="Tahoma" w:hAnsi="Tahoma" w:cs="Tahoma"/>
                <w:sz w:val="18"/>
                <w:szCs w:val="18"/>
              </w:rPr>
              <w:t>Formular „F_0010_Anlage c) zum-Antrag_rückwirkende-Anerkennung-für WF-Flächen, WPF-Flächen, Naturschutz, Naturschutz-projekte oder -programme“</w:t>
            </w:r>
          </w:p>
        </w:tc>
      </w:tr>
      <w:tr>
        <w:tblPrEx>
          <w:tblBorders>
            <w:left w:val="single" w:sz="4" w:space="0" w:color="auto"/>
            <w:bottom w:val="single" w:sz="4" w:space="0" w:color="auto"/>
            <w:right w:val="single" w:sz="4" w:space="0" w:color="auto"/>
            <w:insideV w:val="single" w:sz="4" w:space="0" w:color="auto"/>
          </w:tblBorders>
        </w:tblPrEx>
        <w:trPr>
          <w:trHeight w:val="67"/>
        </w:trPr>
        <w:tc>
          <w:tcPr>
            <w:tcW w:w="9889" w:type="dxa"/>
            <w:gridSpan w:val="3"/>
            <w:shd w:val="clear" w:color="auto" w:fill="F2F2F2" w:themeFill="background1" w:themeFillShade="F2"/>
          </w:tcPr>
          <w:p>
            <w:pPr>
              <w:spacing w:before="120" w:after="120" w:line="276" w:lineRule="auto"/>
              <w:rPr>
                <w:rFonts w:ascii="Tahoma" w:hAnsi="Tahoma" w:cs="Tahoma"/>
                <w:sz w:val="18"/>
                <w:szCs w:val="18"/>
              </w:rPr>
            </w:pPr>
            <w:r>
              <w:rPr>
                <w:rFonts w:ascii="Tahoma" w:hAnsi="Tahoma" w:cs="Tahoma"/>
                <w:b/>
                <w:szCs w:val="20"/>
              </w:rPr>
              <w:t>Anhang</w:t>
            </w:r>
            <w:r>
              <w:rPr>
                <w:rFonts w:ascii="Tahoma" w:hAnsi="Tahoma" w:cs="Tahoma"/>
                <w:b/>
                <w:szCs w:val="20"/>
              </w:rPr>
              <w:br/>
            </w:r>
            <w:r>
              <w:rPr>
                <w:rFonts w:ascii="Tahoma" w:hAnsi="Tahoma" w:cs="Tahoma"/>
                <w:sz w:val="18"/>
                <w:szCs w:val="18"/>
              </w:rPr>
              <w:t>Hinweis: in Klammer ist die Mindestanzahl an Jahren aufgeführt, für die die Unterlagen erbracht werden müssen</w:t>
            </w:r>
          </w:p>
        </w:tc>
      </w:tr>
      <w:tr>
        <w:tblPrEx>
          <w:tblBorders>
            <w:left w:val="single" w:sz="4" w:space="0" w:color="auto"/>
            <w:bottom w:val="single" w:sz="4" w:space="0" w:color="auto"/>
            <w:right w:val="single" w:sz="4" w:space="0" w:color="auto"/>
            <w:insideV w:val="single" w:sz="4" w:space="0" w:color="auto"/>
          </w:tblBorders>
        </w:tblPrEx>
        <w:trPr>
          <w:trHeight w:val="3111"/>
        </w:trPr>
        <w:tc>
          <w:tcPr>
            <w:tcW w:w="9889" w:type="dxa"/>
            <w:gridSpan w:val="3"/>
          </w:tcPr>
          <w:p>
            <w:pPr>
              <w:spacing w:before="60" w:after="0" w:line="260" w:lineRule="atLeast"/>
              <w:rPr>
                <w:bCs/>
                <w:szCs w:val="20"/>
              </w:rPr>
            </w:pPr>
            <w:r>
              <w:rPr>
                <w:rFonts w:ascii="Tahoma" w:hAnsi="Tahoma" w:cs="Tahoma"/>
                <w:b/>
                <w:sz w:val="18"/>
                <w:szCs w:val="18"/>
              </w:rPr>
              <w:t>1) Anlage a) F_0003</w:t>
            </w:r>
            <w:r>
              <w:rPr>
                <w:rFonts w:ascii="Tahoma" w:hAnsi="Tahoma" w:cs="Tahoma"/>
                <w:sz w:val="18"/>
                <w:szCs w:val="18"/>
              </w:rPr>
              <w:t>:</w:t>
            </w:r>
            <w:r>
              <w:rPr>
                <w:rFonts w:ascii="Tahoma" w:hAnsi="Tahoma" w:cs="Tahoma"/>
                <w:sz w:val="18"/>
                <w:szCs w:val="18"/>
              </w:rPr>
              <w:br/>
              <w:t xml:space="preserve">Die Anlage a) ist bei folgenden gleichwertigen Maßnahmen im </w:t>
            </w:r>
            <w:r>
              <w:rPr>
                <w:rFonts w:ascii="Tahoma" w:hAnsi="Tahoma" w:cs="Tahoma"/>
                <w:b/>
                <w:sz w:val="18"/>
                <w:szCs w:val="18"/>
              </w:rPr>
              <w:t>ÖPUL 2015</w:t>
            </w:r>
            <w:r>
              <w:rPr>
                <w:rFonts w:ascii="Tahoma" w:hAnsi="Tahoma" w:cs="Tahoma"/>
                <w:sz w:val="18"/>
                <w:szCs w:val="18"/>
              </w:rPr>
              <w:t xml:space="preserve"> ausfüllen</w:t>
            </w:r>
            <w:r>
              <w:rPr>
                <w:rFonts w:ascii="Calibri" w:eastAsia="Times New Roman" w:hAnsi="Calibri" w:cs="Calibri"/>
                <w:sz w:val="26"/>
                <w:szCs w:val="26"/>
                <w:lang w:eastAsia="de-DE"/>
              </w:rPr>
              <w:t>:</w:t>
            </w:r>
          </w:p>
          <w:p>
            <w:pPr>
              <w:pStyle w:val="Listenabsatz"/>
              <w:numPr>
                <w:ilvl w:val="1"/>
                <w:numId w:val="8"/>
              </w:numPr>
              <w:spacing w:before="60" w:after="0" w:line="260" w:lineRule="atLeast"/>
              <w:ind w:left="451"/>
              <w:rPr>
                <w:bCs/>
                <w:sz w:val="18"/>
                <w:szCs w:val="18"/>
              </w:rPr>
            </w:pPr>
            <w:r>
              <w:rPr>
                <w:bCs/>
                <w:sz w:val="18"/>
                <w:szCs w:val="18"/>
              </w:rPr>
              <w:t>„Umweltgerechte und biodiversitätsfördernde Bewirtschaftung“ eingeschränkt auf „Biodiversitätsflächen auf Ackerflächen“ (mind. 2 Jahre)</w:t>
            </w:r>
            <w:r>
              <w:rPr>
                <w:bCs/>
                <w:sz w:val="18"/>
                <w:szCs w:val="18"/>
              </w:rPr>
              <w:br/>
              <w:t>Anmerkung: bei dieser ÖPUL-Maßnahme ist zusätzlich ein Saatgutnachweis erforderlich</w:t>
            </w:r>
          </w:p>
          <w:p>
            <w:pPr>
              <w:pStyle w:val="Listenabsatz"/>
              <w:numPr>
                <w:ilvl w:val="1"/>
                <w:numId w:val="9"/>
              </w:numPr>
              <w:spacing w:before="60" w:after="0" w:line="260" w:lineRule="atLeast"/>
              <w:ind w:left="451"/>
              <w:rPr>
                <w:bCs/>
                <w:sz w:val="18"/>
                <w:szCs w:val="18"/>
              </w:rPr>
            </w:pPr>
            <w:r>
              <w:rPr>
                <w:bCs/>
                <w:sz w:val="18"/>
                <w:szCs w:val="18"/>
              </w:rPr>
              <w:t>„Bewirtschaftung von Bergmähwiesen“, Submaßnahme „Bergmähder“ (mind. 3 Jahre)</w:t>
            </w:r>
          </w:p>
          <w:p>
            <w:pPr>
              <w:pStyle w:val="Listenabsatz"/>
              <w:numPr>
                <w:ilvl w:val="1"/>
                <w:numId w:val="9"/>
              </w:numPr>
              <w:spacing w:before="60" w:after="0" w:line="260" w:lineRule="atLeast"/>
              <w:ind w:left="451"/>
              <w:rPr>
                <w:bCs/>
                <w:sz w:val="18"/>
                <w:szCs w:val="18"/>
              </w:rPr>
            </w:pPr>
            <w:r>
              <w:rPr>
                <w:bCs/>
                <w:sz w:val="18"/>
                <w:szCs w:val="18"/>
              </w:rPr>
              <w:t>„Bewirtschaftung auswaschungsgefährdeter Ackerflächen“ (mind. 3 Jahre)</w:t>
            </w:r>
            <w:r>
              <w:rPr>
                <w:bCs/>
                <w:sz w:val="18"/>
                <w:szCs w:val="18"/>
              </w:rPr>
              <w:br/>
              <w:t>Anmerkung: bei dieser ÖPUL-Maßnahme ist zusätzlich ein Saatgutnachweis erforderlich</w:t>
            </w:r>
          </w:p>
          <w:p>
            <w:pPr>
              <w:pStyle w:val="Listenabsatz"/>
              <w:numPr>
                <w:ilvl w:val="1"/>
                <w:numId w:val="9"/>
              </w:numPr>
              <w:spacing w:before="60" w:after="0" w:line="260" w:lineRule="atLeast"/>
              <w:ind w:left="451"/>
              <w:rPr>
                <w:bCs/>
                <w:sz w:val="18"/>
                <w:szCs w:val="18"/>
              </w:rPr>
            </w:pPr>
            <w:r>
              <w:rPr>
                <w:bCs/>
                <w:sz w:val="18"/>
                <w:szCs w:val="18"/>
              </w:rPr>
              <w:t>„Vorbeugender Oberflächengewässerschutz auf Ackerflächen“ (mind. 3 Jahre)</w:t>
            </w:r>
            <w:r>
              <w:rPr>
                <w:bCs/>
                <w:sz w:val="18"/>
                <w:szCs w:val="18"/>
              </w:rPr>
              <w:br/>
              <w:t>Anmerkung: bei dieser ÖPUL-Maßnahme ist zusätzlich ein Saatgutnachweis erforderlich</w:t>
            </w:r>
          </w:p>
          <w:p>
            <w:pPr>
              <w:pStyle w:val="Listenabsatz"/>
              <w:spacing w:before="60" w:after="0" w:line="260" w:lineRule="atLeast"/>
              <w:ind w:left="451"/>
              <w:rPr>
                <w:bCs/>
                <w:sz w:val="18"/>
                <w:szCs w:val="18"/>
              </w:rPr>
            </w:pPr>
          </w:p>
          <w:p>
            <w:pPr>
              <w:spacing w:before="60" w:after="0" w:line="260" w:lineRule="atLeast"/>
              <w:ind w:left="31"/>
              <w:rPr>
                <w:rFonts w:ascii="Calibri" w:eastAsia="Times New Roman" w:hAnsi="Calibri" w:cs="Calibri"/>
                <w:sz w:val="26"/>
                <w:szCs w:val="26"/>
                <w:lang w:eastAsia="de-DE"/>
              </w:rPr>
            </w:pPr>
            <w:r>
              <w:rPr>
                <w:rFonts w:ascii="Tahoma" w:hAnsi="Tahoma" w:cs="Tahoma"/>
                <w:sz w:val="18"/>
                <w:szCs w:val="18"/>
              </w:rPr>
              <w:t xml:space="preserve">Die Anlage a) ist bei folgenden gleichwertigen Maßnahmen im </w:t>
            </w:r>
            <w:r>
              <w:rPr>
                <w:rFonts w:ascii="Tahoma" w:hAnsi="Tahoma" w:cs="Tahoma"/>
                <w:b/>
                <w:sz w:val="18"/>
                <w:szCs w:val="18"/>
              </w:rPr>
              <w:t>ÖPUL 2023</w:t>
            </w:r>
            <w:r>
              <w:rPr>
                <w:rFonts w:ascii="Tahoma" w:hAnsi="Tahoma" w:cs="Tahoma"/>
                <w:sz w:val="18"/>
                <w:szCs w:val="18"/>
              </w:rPr>
              <w:t xml:space="preserve"> ausfüllen</w:t>
            </w:r>
            <w:r>
              <w:rPr>
                <w:rFonts w:ascii="Calibri" w:eastAsia="Times New Roman" w:hAnsi="Calibri" w:cs="Calibri"/>
                <w:sz w:val="26"/>
                <w:szCs w:val="26"/>
                <w:lang w:eastAsia="de-DE"/>
              </w:rPr>
              <w:t>:</w:t>
            </w:r>
          </w:p>
          <w:p>
            <w:pPr>
              <w:pStyle w:val="Listenabsatz"/>
              <w:numPr>
                <w:ilvl w:val="0"/>
                <w:numId w:val="14"/>
              </w:numPr>
              <w:spacing w:before="60" w:after="0" w:line="260" w:lineRule="atLeast"/>
              <w:ind w:left="456"/>
              <w:rPr>
                <w:bCs/>
                <w:sz w:val="18"/>
                <w:szCs w:val="18"/>
              </w:rPr>
            </w:pPr>
            <w:r>
              <w:rPr>
                <w:bCs/>
                <w:sz w:val="18"/>
                <w:szCs w:val="18"/>
              </w:rPr>
              <w:t>„Bewirtschaftung von „Bergmähdern“ (BM 0-3) (mind. 3 Jahre)</w:t>
            </w:r>
          </w:p>
          <w:p>
            <w:pPr>
              <w:pStyle w:val="Listenabsatz"/>
              <w:numPr>
                <w:ilvl w:val="0"/>
                <w:numId w:val="14"/>
              </w:numPr>
              <w:spacing w:before="60" w:after="0" w:line="260" w:lineRule="atLeast"/>
              <w:ind w:left="456"/>
              <w:rPr>
                <w:bCs/>
                <w:sz w:val="18"/>
                <w:szCs w:val="18"/>
              </w:rPr>
            </w:pPr>
            <w:r>
              <w:rPr>
                <w:bCs/>
                <w:sz w:val="18"/>
                <w:szCs w:val="18"/>
              </w:rPr>
              <w:t>„Almbewirtschaftung“ (mind. 3 Jahre)</w:t>
            </w:r>
          </w:p>
          <w:p>
            <w:pPr>
              <w:pStyle w:val="Listenabsatz"/>
              <w:spacing w:before="60" w:after="0" w:line="260" w:lineRule="atLeast"/>
              <w:ind w:left="456"/>
              <w:rPr>
                <w:bCs/>
                <w:sz w:val="18"/>
                <w:szCs w:val="18"/>
              </w:rPr>
            </w:pPr>
          </w:p>
          <w:p>
            <w:pPr>
              <w:spacing w:before="20" w:after="80"/>
              <w:rPr>
                <w:rFonts w:ascii="Tahoma" w:hAnsi="Tahoma" w:cs="Tahoma"/>
                <w:sz w:val="18"/>
                <w:szCs w:val="18"/>
              </w:rPr>
            </w:pPr>
            <w:r>
              <w:rPr>
                <w:rFonts w:ascii="Tahoma" w:hAnsi="Tahoma" w:cs="Tahoma"/>
                <w:b/>
                <w:sz w:val="18"/>
                <w:szCs w:val="18"/>
              </w:rPr>
              <w:t>2) Anlage b) F_0005:</w:t>
            </w:r>
            <w:r>
              <w:rPr>
                <w:rFonts w:ascii="Tahoma" w:hAnsi="Tahoma" w:cs="Tahoma"/>
                <w:b/>
                <w:sz w:val="18"/>
                <w:szCs w:val="18"/>
              </w:rPr>
              <w:br/>
            </w:r>
            <w:r>
              <w:rPr>
                <w:rFonts w:ascii="Tahoma" w:hAnsi="Tahoma" w:cs="Tahoma"/>
                <w:sz w:val="18"/>
                <w:szCs w:val="18"/>
              </w:rPr>
              <w:t xml:space="preserve">Die Anlage b) ist bei folgenden nicht gleichwertigen Maßnahmen im </w:t>
            </w:r>
            <w:r>
              <w:rPr>
                <w:rFonts w:ascii="Tahoma" w:hAnsi="Tahoma" w:cs="Tahoma"/>
                <w:b/>
                <w:sz w:val="18"/>
                <w:szCs w:val="18"/>
              </w:rPr>
              <w:t>ÖPUL 2015</w:t>
            </w:r>
            <w:r>
              <w:rPr>
                <w:rFonts w:ascii="Tahoma" w:hAnsi="Tahoma" w:cs="Tahoma"/>
                <w:sz w:val="18"/>
                <w:szCs w:val="18"/>
              </w:rPr>
              <w:t xml:space="preserve"> auszufüllen:</w:t>
            </w:r>
          </w:p>
          <w:p>
            <w:pPr>
              <w:pStyle w:val="Listenabsatz"/>
              <w:numPr>
                <w:ilvl w:val="1"/>
                <w:numId w:val="10"/>
              </w:numPr>
              <w:spacing w:before="60" w:after="0" w:line="260" w:lineRule="atLeast"/>
              <w:ind w:left="451"/>
              <w:rPr>
                <w:bCs/>
                <w:sz w:val="18"/>
                <w:szCs w:val="18"/>
              </w:rPr>
            </w:pPr>
            <w:r>
              <w:rPr>
                <w:sz w:val="18"/>
                <w:szCs w:val="18"/>
              </w:rPr>
              <w:t xml:space="preserve">„Einschränkung ertragssteigender Betriebsmittel“ eingeschränkt auf „Bodengesundungsflächen“ und „Ackerfutter- und Grünlandflächen“ </w:t>
            </w:r>
            <w:r>
              <w:rPr>
                <w:bCs/>
                <w:sz w:val="18"/>
                <w:szCs w:val="18"/>
              </w:rPr>
              <w:t>(mind. 3 Jahre)</w:t>
            </w:r>
            <w:r>
              <w:rPr>
                <w:sz w:val="18"/>
                <w:szCs w:val="18"/>
              </w:rPr>
              <w:br/>
            </w:r>
            <w:r>
              <w:rPr>
                <w:bCs/>
                <w:sz w:val="18"/>
                <w:szCs w:val="18"/>
              </w:rPr>
              <w:t>Anmerkung: bei dieser ÖPUL-Maßnahme sind alle zusätzliche Bestätigungen zu Saatgut, Pflanzenschutzmitteln und zu Düngemitteln in der Anlage b) erforderlich.</w:t>
            </w:r>
          </w:p>
          <w:p>
            <w:pPr>
              <w:pStyle w:val="Listenabsatz"/>
              <w:numPr>
                <w:ilvl w:val="0"/>
                <w:numId w:val="13"/>
              </w:numPr>
              <w:spacing w:before="60" w:after="0" w:line="260" w:lineRule="atLeast"/>
              <w:rPr>
                <w:rFonts w:ascii="Calibri" w:eastAsia="Times New Roman" w:hAnsi="Calibri" w:cs="Calibri"/>
                <w:sz w:val="26"/>
                <w:szCs w:val="26"/>
                <w:lang w:eastAsia="de-DE"/>
              </w:rPr>
            </w:pPr>
            <w:r>
              <w:rPr>
                <w:bCs/>
                <w:sz w:val="18"/>
                <w:szCs w:val="18"/>
              </w:rPr>
              <w:t>„Alpung und Behirtung“ (mind. 3 Jahre)</w:t>
            </w:r>
            <w:r>
              <w:rPr>
                <w:bCs/>
                <w:sz w:val="18"/>
                <w:szCs w:val="18"/>
              </w:rPr>
              <w:br/>
              <w:t>Anmerkung: bei dieser ÖPUL-Maßnahme ist nur die zusätzliche Bestätigung zu den Düngemitteln in der Anlage b) erforderlich (Saatgut und Herbizideinsatz sind bereits in der ÖPUL-Maßnahme kontrolliert)</w:t>
            </w:r>
          </w:p>
          <w:p>
            <w:pPr>
              <w:pStyle w:val="Listenabsatz"/>
              <w:spacing w:before="60" w:after="0" w:line="260" w:lineRule="atLeast"/>
              <w:ind w:left="451"/>
              <w:rPr>
                <w:rFonts w:ascii="Calibri" w:eastAsia="Times New Roman" w:hAnsi="Calibri" w:cs="Calibri"/>
                <w:sz w:val="26"/>
                <w:szCs w:val="26"/>
                <w:lang w:eastAsia="de-DE"/>
              </w:rPr>
            </w:pPr>
          </w:p>
          <w:p>
            <w:pPr>
              <w:spacing w:before="60" w:after="0" w:line="260" w:lineRule="atLeast"/>
              <w:rPr>
                <w:rFonts w:ascii="Tahoma" w:hAnsi="Tahoma" w:cs="Tahoma"/>
                <w:sz w:val="18"/>
                <w:szCs w:val="18"/>
              </w:rPr>
            </w:pPr>
            <w:r>
              <w:rPr>
                <w:rFonts w:ascii="Tahoma" w:hAnsi="Tahoma" w:cs="Tahoma"/>
                <w:sz w:val="18"/>
                <w:szCs w:val="18"/>
              </w:rPr>
              <w:t xml:space="preserve">Die Anlage b) ist bei folgenden nicht gleichwertigen Maßnahmen im </w:t>
            </w:r>
            <w:r>
              <w:rPr>
                <w:rFonts w:ascii="Tahoma" w:hAnsi="Tahoma" w:cs="Tahoma"/>
                <w:b/>
                <w:sz w:val="18"/>
                <w:szCs w:val="18"/>
              </w:rPr>
              <w:t>ÖPUL 2023</w:t>
            </w:r>
            <w:r>
              <w:rPr>
                <w:rFonts w:ascii="Tahoma" w:hAnsi="Tahoma" w:cs="Tahoma"/>
                <w:sz w:val="18"/>
                <w:szCs w:val="18"/>
              </w:rPr>
              <w:t xml:space="preserve"> auszufüllen:</w:t>
            </w:r>
          </w:p>
          <w:p>
            <w:pPr>
              <w:pStyle w:val="Listenabsatz"/>
              <w:numPr>
                <w:ilvl w:val="0"/>
                <w:numId w:val="13"/>
              </w:numPr>
              <w:spacing w:before="60" w:after="0" w:line="260" w:lineRule="atLeast"/>
              <w:rPr>
                <w:rFonts w:ascii="Tahoma" w:hAnsi="Tahoma" w:cs="Tahoma"/>
                <w:sz w:val="18"/>
                <w:szCs w:val="18"/>
              </w:rPr>
            </w:pPr>
            <w:r>
              <w:rPr>
                <w:rFonts w:ascii="Tahoma" w:hAnsi="Tahoma" w:cs="Tahoma"/>
                <w:sz w:val="18"/>
                <w:szCs w:val="18"/>
              </w:rPr>
              <w:t xml:space="preserve">„Einschränkung ertragssteigender Betriebsmittel“ eingeschränkt auf „Ackerfutter- und Grünlandflächen“ </w:t>
            </w:r>
            <w:r>
              <w:rPr>
                <w:bCs/>
                <w:sz w:val="18"/>
                <w:szCs w:val="18"/>
              </w:rPr>
              <w:t>(mind. 3 Jahre)</w:t>
            </w:r>
            <w:r>
              <w:rPr>
                <w:rFonts w:ascii="Tahoma" w:hAnsi="Tahoma" w:cs="Tahoma"/>
                <w:sz w:val="18"/>
                <w:szCs w:val="18"/>
              </w:rPr>
              <w:br/>
            </w:r>
            <w:r>
              <w:rPr>
                <w:bCs/>
                <w:sz w:val="18"/>
                <w:szCs w:val="18"/>
              </w:rPr>
              <w:t xml:space="preserve">Anmerkung: bei dieser ÖPUL-Maßnahme sind </w:t>
            </w:r>
            <w:r>
              <w:rPr>
                <w:rFonts w:ascii="Tahoma" w:hAnsi="Tahoma" w:cs="Tahoma"/>
                <w:sz w:val="18"/>
                <w:szCs w:val="18"/>
              </w:rPr>
              <w:t>zusätzlich die Bestätigung über das Datum des letzten Herbizid-Einsatzes im Rahmen einer Einzelpflanzenbekämpfung</w:t>
            </w:r>
            <w:r>
              <w:rPr>
                <w:bCs/>
                <w:sz w:val="18"/>
                <w:szCs w:val="18"/>
              </w:rPr>
              <w:t xml:space="preserve"> und</w:t>
            </w:r>
            <w:r>
              <w:rPr>
                <w:rFonts w:ascii="Tahoma" w:hAnsi="Tahoma" w:cs="Tahoma"/>
                <w:sz w:val="18"/>
                <w:szCs w:val="18"/>
              </w:rPr>
              <w:t xml:space="preserve"> über den Einsatz von Düngemitteln (ausgenommen Stickstoff-Dünger)</w:t>
            </w:r>
            <w:r>
              <w:rPr>
                <w:bCs/>
                <w:sz w:val="18"/>
                <w:szCs w:val="18"/>
              </w:rPr>
              <w:t xml:space="preserve"> erforderlich</w:t>
            </w:r>
            <w:r>
              <w:rPr>
                <w:rFonts w:ascii="Tahoma" w:hAnsi="Tahoma" w:cs="Tahoma"/>
                <w:sz w:val="18"/>
                <w:szCs w:val="18"/>
              </w:rPr>
              <w:t>.</w:t>
            </w:r>
          </w:p>
          <w:p>
            <w:pPr>
              <w:spacing w:before="60" w:after="0" w:line="260" w:lineRule="atLeast"/>
              <w:rPr>
                <w:rFonts w:asciiTheme="majorHAnsi" w:eastAsia="Times New Roman" w:hAnsiTheme="majorHAnsi" w:cstheme="majorHAnsi"/>
                <w:sz w:val="18"/>
                <w:szCs w:val="18"/>
                <w:lang w:eastAsia="de-DE"/>
              </w:rPr>
            </w:pPr>
          </w:p>
          <w:p>
            <w:pPr>
              <w:spacing w:before="20" w:after="80"/>
              <w:rPr>
                <w:rFonts w:ascii="Tahoma" w:hAnsi="Tahoma" w:cs="Tahoma"/>
                <w:sz w:val="18"/>
                <w:szCs w:val="18"/>
              </w:rPr>
            </w:pPr>
            <w:r>
              <w:rPr>
                <w:rFonts w:ascii="Tahoma" w:hAnsi="Tahoma" w:cs="Tahoma"/>
                <w:b/>
                <w:sz w:val="18"/>
                <w:szCs w:val="18"/>
              </w:rPr>
              <w:lastRenderedPageBreak/>
              <w:t>3) Anlage c) F_0010:</w:t>
            </w:r>
            <w:r>
              <w:rPr>
                <w:rFonts w:ascii="Tahoma" w:hAnsi="Tahoma" w:cs="Tahoma"/>
                <w:b/>
                <w:sz w:val="18"/>
                <w:szCs w:val="18"/>
              </w:rPr>
              <w:br/>
            </w:r>
            <w:r>
              <w:rPr>
                <w:rFonts w:ascii="Tahoma" w:hAnsi="Tahoma" w:cs="Tahoma"/>
                <w:sz w:val="18"/>
                <w:szCs w:val="18"/>
              </w:rPr>
              <w:t xml:space="preserve">Die Anlage c) ist bei folgenden Maßnahmen im </w:t>
            </w:r>
            <w:r>
              <w:rPr>
                <w:rFonts w:ascii="Tahoma" w:hAnsi="Tahoma" w:cs="Tahoma"/>
                <w:b/>
                <w:sz w:val="18"/>
                <w:szCs w:val="18"/>
              </w:rPr>
              <w:t xml:space="preserve">ÖPUL 2015 </w:t>
            </w:r>
            <w:r>
              <w:rPr>
                <w:rFonts w:ascii="Tahoma" w:hAnsi="Tahoma" w:cs="Tahoma"/>
                <w:sz w:val="18"/>
                <w:szCs w:val="18"/>
              </w:rPr>
              <w:t>auszufüllen:</w:t>
            </w:r>
          </w:p>
          <w:p>
            <w:pPr>
              <w:pStyle w:val="Listenabsatz"/>
              <w:numPr>
                <w:ilvl w:val="0"/>
                <w:numId w:val="12"/>
              </w:numPr>
              <w:spacing w:before="60" w:after="0" w:line="260" w:lineRule="atLeast"/>
              <w:ind w:left="451"/>
              <w:rPr>
                <w:rFonts w:ascii="Calibri" w:eastAsia="Times New Roman" w:hAnsi="Calibri" w:cs="Calibri"/>
                <w:sz w:val="26"/>
                <w:szCs w:val="26"/>
                <w:lang w:eastAsia="de-DE"/>
              </w:rPr>
            </w:pPr>
            <w:r>
              <w:t>„</w:t>
            </w:r>
            <w:r>
              <w:rPr>
                <w:rFonts w:ascii="Tahoma" w:hAnsi="Tahoma" w:cs="Tahoma"/>
                <w:sz w:val="18"/>
                <w:szCs w:val="18"/>
              </w:rPr>
              <w:t xml:space="preserve">wertvolle Flächen“ (WF – Flächen) </w:t>
            </w:r>
            <w:r>
              <w:rPr>
                <w:bCs/>
                <w:sz w:val="18"/>
                <w:szCs w:val="18"/>
              </w:rPr>
              <w:t>(mind. 3 Jahre)</w:t>
            </w:r>
            <w:r>
              <w:rPr>
                <w:bCs/>
                <w:sz w:val="18"/>
                <w:szCs w:val="18"/>
              </w:rPr>
              <w:br/>
              <w:t>Anmerkung: bei dieser ÖPUL-Maßnahme sind</w:t>
            </w:r>
            <w:r>
              <w:rPr>
                <w:rFonts w:ascii="Tahoma" w:hAnsi="Tahoma" w:cs="Tahoma"/>
                <w:sz w:val="18"/>
                <w:szCs w:val="18"/>
              </w:rPr>
              <w:t xml:space="preserve"> zusätzlich </w:t>
            </w:r>
            <w:r>
              <w:rPr>
                <w:bCs/>
                <w:sz w:val="18"/>
                <w:szCs w:val="18"/>
              </w:rPr>
              <w:t>die Projektbestätigungen erforderlich</w:t>
            </w:r>
          </w:p>
          <w:p>
            <w:pPr>
              <w:pStyle w:val="Listenabsatz"/>
              <w:numPr>
                <w:ilvl w:val="0"/>
                <w:numId w:val="12"/>
              </w:numPr>
              <w:spacing w:before="60" w:after="0" w:line="260" w:lineRule="atLeast"/>
              <w:ind w:left="451"/>
              <w:rPr>
                <w:rFonts w:ascii="Calibri" w:eastAsia="Times New Roman" w:hAnsi="Calibri" w:cs="Calibri"/>
                <w:sz w:val="26"/>
                <w:szCs w:val="26"/>
                <w:lang w:eastAsia="de-DE"/>
              </w:rPr>
            </w:pPr>
            <w:r>
              <w:rPr>
                <w:rFonts w:ascii="Tahoma" w:hAnsi="Tahoma" w:cs="Tahoma"/>
                <w:sz w:val="18"/>
                <w:szCs w:val="18"/>
              </w:rPr>
              <w:t xml:space="preserve">„naturschutzfachlich wertvolle Pflegeflächen“ (WPF- Flächen) </w:t>
            </w:r>
            <w:r>
              <w:rPr>
                <w:bCs/>
                <w:sz w:val="18"/>
                <w:szCs w:val="18"/>
              </w:rPr>
              <w:t>(mind. 3 Jahre)</w:t>
            </w:r>
            <w:r>
              <w:rPr>
                <w:bCs/>
                <w:sz w:val="18"/>
                <w:szCs w:val="18"/>
              </w:rPr>
              <w:br/>
              <w:t>Anmerkung: bei dieser ÖPUL-Maßnahme sind</w:t>
            </w:r>
            <w:r>
              <w:rPr>
                <w:rFonts w:ascii="Tahoma" w:hAnsi="Tahoma" w:cs="Tahoma"/>
                <w:sz w:val="18"/>
                <w:szCs w:val="18"/>
              </w:rPr>
              <w:t xml:space="preserve"> zusätzlich </w:t>
            </w:r>
            <w:r>
              <w:rPr>
                <w:bCs/>
                <w:sz w:val="18"/>
                <w:szCs w:val="18"/>
              </w:rPr>
              <w:t>die Projektbestätigungen erforderlich.</w:t>
            </w:r>
          </w:p>
          <w:p>
            <w:pPr>
              <w:pStyle w:val="Listenabsatz"/>
              <w:spacing w:before="60" w:after="0" w:line="260" w:lineRule="atLeast"/>
              <w:ind w:left="451"/>
              <w:rPr>
                <w:rFonts w:ascii="Calibri" w:eastAsia="Times New Roman" w:hAnsi="Calibri" w:cs="Calibri"/>
                <w:sz w:val="26"/>
                <w:szCs w:val="26"/>
                <w:lang w:eastAsia="de-DE"/>
              </w:rPr>
            </w:pPr>
          </w:p>
          <w:p>
            <w:pPr>
              <w:pStyle w:val="Listenabsatz"/>
              <w:spacing w:before="60" w:after="0" w:line="260" w:lineRule="atLeast"/>
              <w:ind w:left="0"/>
              <w:rPr>
                <w:rFonts w:ascii="Calibri" w:eastAsia="Times New Roman" w:hAnsi="Calibri" w:cs="Calibri"/>
                <w:sz w:val="26"/>
                <w:szCs w:val="26"/>
                <w:lang w:eastAsia="de-DE"/>
              </w:rPr>
            </w:pPr>
            <w:r>
              <w:rPr>
                <w:rFonts w:ascii="Tahoma" w:hAnsi="Tahoma" w:cs="Tahoma"/>
                <w:sz w:val="18"/>
                <w:szCs w:val="18"/>
              </w:rPr>
              <w:t xml:space="preserve">Die Anlage c) ist bei folgenden Maßnahmen im </w:t>
            </w:r>
            <w:r>
              <w:rPr>
                <w:rFonts w:ascii="Tahoma" w:hAnsi="Tahoma" w:cs="Tahoma"/>
                <w:b/>
                <w:sz w:val="18"/>
                <w:szCs w:val="18"/>
              </w:rPr>
              <w:t xml:space="preserve">ÖPUL 2023 </w:t>
            </w:r>
            <w:r>
              <w:rPr>
                <w:rFonts w:ascii="Tahoma" w:hAnsi="Tahoma" w:cs="Tahoma"/>
                <w:sz w:val="18"/>
                <w:szCs w:val="18"/>
              </w:rPr>
              <w:t>auszufüllen:</w:t>
            </w:r>
          </w:p>
          <w:p>
            <w:pPr>
              <w:pStyle w:val="Listenabsatz"/>
              <w:numPr>
                <w:ilvl w:val="0"/>
                <w:numId w:val="12"/>
              </w:numPr>
              <w:spacing w:before="60" w:after="0" w:line="260" w:lineRule="atLeast"/>
              <w:ind w:left="451"/>
              <w:rPr>
                <w:rFonts w:ascii="Calibri" w:eastAsia="Times New Roman" w:hAnsi="Calibri" w:cs="Calibri"/>
                <w:sz w:val="26"/>
                <w:szCs w:val="26"/>
                <w:lang w:eastAsia="de-DE"/>
              </w:rPr>
            </w:pPr>
            <w:r>
              <w:rPr>
                <w:rFonts w:ascii="Tahoma" w:hAnsi="Tahoma" w:cs="Tahoma"/>
                <w:sz w:val="18"/>
                <w:szCs w:val="18"/>
              </w:rPr>
              <w:t>„Naturschutz“ (NAT) (mind. 3 Jahre)</w:t>
            </w:r>
            <w:r>
              <w:rPr>
                <w:bCs/>
                <w:sz w:val="18"/>
                <w:szCs w:val="18"/>
              </w:rPr>
              <w:br/>
              <w:t>Anmerkung: bei diesen ÖPUL-Maßnahme sind zusätzlich die Projektbestätigungen erforderlich.</w:t>
            </w:r>
          </w:p>
          <w:p>
            <w:pPr>
              <w:pStyle w:val="Listenabsatz"/>
              <w:spacing w:before="60" w:after="0" w:line="260" w:lineRule="atLeast"/>
              <w:ind w:left="451"/>
              <w:rPr>
                <w:rFonts w:ascii="Calibri" w:eastAsia="Times New Roman" w:hAnsi="Calibri" w:cs="Calibri"/>
                <w:sz w:val="26"/>
                <w:szCs w:val="26"/>
                <w:lang w:eastAsia="de-DE"/>
              </w:rPr>
            </w:pPr>
          </w:p>
          <w:p>
            <w:pPr>
              <w:spacing w:before="60" w:after="0" w:line="260" w:lineRule="atLeast"/>
              <w:rPr>
                <w:rFonts w:ascii="Calibri" w:eastAsia="Times New Roman" w:hAnsi="Calibri" w:cs="Calibri"/>
                <w:sz w:val="26"/>
                <w:szCs w:val="26"/>
                <w:lang w:eastAsia="de-DE"/>
              </w:rPr>
            </w:pPr>
            <w:r>
              <w:rPr>
                <w:rFonts w:ascii="Tahoma" w:hAnsi="Tahoma" w:cs="Tahoma"/>
                <w:sz w:val="18"/>
                <w:szCs w:val="18"/>
              </w:rPr>
              <w:t xml:space="preserve">Die Anlage c) ist bei folgenden </w:t>
            </w:r>
            <w:r>
              <w:rPr>
                <w:rFonts w:ascii="Tahoma" w:hAnsi="Tahoma" w:cs="Tahoma"/>
                <w:b/>
                <w:sz w:val="18"/>
                <w:szCs w:val="18"/>
              </w:rPr>
              <w:t>Projekten oder Programmen</w:t>
            </w:r>
            <w:r>
              <w:rPr>
                <w:rFonts w:ascii="Tahoma" w:hAnsi="Tahoma" w:cs="Tahoma"/>
                <w:sz w:val="18"/>
                <w:szCs w:val="18"/>
              </w:rPr>
              <w:t xml:space="preserve"> auszufüllen:</w:t>
            </w:r>
          </w:p>
          <w:p>
            <w:pPr>
              <w:pStyle w:val="Listenabsatz"/>
              <w:numPr>
                <w:ilvl w:val="0"/>
                <w:numId w:val="12"/>
              </w:numPr>
              <w:spacing w:before="60" w:after="0" w:line="260" w:lineRule="atLeast"/>
              <w:ind w:left="451"/>
              <w:rPr>
                <w:rFonts w:ascii="Calibri" w:eastAsia="Times New Roman" w:hAnsi="Calibri" w:cs="Calibri"/>
                <w:sz w:val="26"/>
                <w:szCs w:val="26"/>
                <w:lang w:eastAsia="de-DE"/>
              </w:rPr>
            </w:pPr>
            <w:r>
              <w:rPr>
                <w:rFonts w:ascii="Tahoma" w:hAnsi="Tahoma" w:cs="Tahoma"/>
                <w:sz w:val="18"/>
                <w:szCs w:val="18"/>
              </w:rPr>
              <w:t xml:space="preserve">Naturschutzprojekte oder -programmen der Länder </w:t>
            </w:r>
            <w:r>
              <w:rPr>
                <w:bCs/>
                <w:sz w:val="18"/>
                <w:szCs w:val="18"/>
              </w:rPr>
              <w:t>(mind. 3 Jahre)</w:t>
            </w:r>
            <w:r>
              <w:rPr>
                <w:bCs/>
                <w:sz w:val="18"/>
                <w:szCs w:val="18"/>
              </w:rPr>
              <w:br/>
              <w:t>Anmerkung: bei diesen Projekten und Programmen ist zusätzlich die Projektbestätigung erforderlich</w:t>
            </w:r>
          </w:p>
        </w:tc>
      </w:tr>
    </w:tbl>
    <w:p>
      <w:pPr>
        <w:spacing w:before="80" w:after="0" w:line="200" w:lineRule="exact"/>
        <w:jc w:val="center"/>
      </w:pPr>
      <w:r>
        <w:rPr>
          <w:sz w:val="14"/>
          <w:szCs w:val="14"/>
        </w:rPr>
        <w:lastRenderedPageBreak/>
        <w:t xml:space="preserve">Bezug auf </w:t>
      </w:r>
      <w:sdt>
        <w:sdtPr>
          <w:rPr>
            <w:sz w:val="14"/>
            <w:szCs w:val="14"/>
          </w:rPr>
          <w:id w:val="980892046"/>
          <w:text/>
        </w:sdtPr>
        <w:sdtContent>
          <w:r>
            <w:rPr>
              <w:sz w:val="14"/>
              <w:szCs w:val="14"/>
            </w:rPr>
            <w:t>VA_0006 Rückwirkende Anerkennung</w:t>
          </w:r>
        </w:sdtContent>
      </w:sdt>
      <w:r>
        <w:rPr>
          <w:sz w:val="14"/>
          <w:szCs w:val="14"/>
        </w:rPr>
        <w:t>, geändert und fachlich geprüft AG Verwaltungsabläufe 22.11.2022- 05.12..2022; QM-geprüft Geschäftsstelle 06.12.2022; freigegeben Kontrollausschuss 19.12.2022; Vorlage 666_6</w:t>
      </w:r>
    </w:p>
    <w:sectPr>
      <w:headerReference w:type="default" r:id="rId11"/>
      <w:footerReference w:type="default" r:id="rId12"/>
      <w:pgSz w:w="11906" w:h="16838" w:code="9"/>
      <w:pgMar w:top="851" w:right="567" w:bottom="284" w:left="1134"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Formatvorlage1-AGES-Fuzeile"/>
      <w:tblW w:w="0" w:type="auto"/>
      <w:tblInd w:w="-114" w:type="dxa"/>
      <w:tblCellMar>
        <w:left w:w="28" w:type="dxa"/>
        <w:right w:w="28" w:type="dxa"/>
      </w:tblCellMar>
      <w:tblLook w:val="04A0" w:firstRow="1" w:lastRow="0" w:firstColumn="1" w:lastColumn="0" w:noHBand="0" w:noVBand="1"/>
      <w:tblCaption w:val="Angaben in der Fußzeile des Dokumentes"/>
      <w:tblDescription w:val="Hinweis: Die Fußzeile enthält folgende Elemente: den Dokumenttitel, die Dokument- und Versionsnummer, das &quot;gültig ab&quot;-Datum sowie die Seiten- und Gesamtseitenanzahl."/>
    </w:tblPr>
    <w:tblGrid>
      <w:gridCol w:w="3441"/>
      <w:gridCol w:w="3441"/>
      <w:gridCol w:w="3437"/>
    </w:tblGrid>
    <w:tr>
      <w:trPr>
        <w:trHeight w:val="268"/>
        <w:tblHeader/>
      </w:trPr>
      <w:tc>
        <w:tcPr>
          <w:tcW w:w="10375" w:type="dxa"/>
          <w:gridSpan w:val="3"/>
        </w:tcPr>
        <w:p>
          <w:pPr>
            <w:spacing w:after="20"/>
          </w:pPr>
          <w:r>
            <w:t>FORMULAR: Antrag auf rückwirkende Anerkennung früherer Zeiträume als Teil des Umstellungszeitraumes</w:t>
          </w:r>
        </w:p>
      </w:tc>
    </w:tr>
    <w:tr>
      <w:trPr>
        <w:trHeight w:val="213"/>
      </w:trPr>
      <w:tc>
        <w:tcPr>
          <w:tcW w:w="3458" w:type="dxa"/>
        </w:tcPr>
        <w:p>
          <w:pPr>
            <w:spacing w:after="20"/>
          </w:pPr>
          <w:r>
            <w:t>Dokument-Nr.: F 0002_6</w:t>
          </w:r>
        </w:p>
      </w:tc>
      <w:tc>
        <w:tcPr>
          <w:tcW w:w="3458" w:type="dxa"/>
        </w:tcPr>
        <w:p>
          <w:pPr>
            <w:spacing w:after="20"/>
            <w:jc w:val="center"/>
          </w:pPr>
          <w:r>
            <w:t>gültig ab 01.01.2023</w:t>
          </w:r>
        </w:p>
      </w:tc>
      <w:tc>
        <w:tcPr>
          <w:tcW w:w="3459" w:type="dxa"/>
        </w:tcPr>
        <w:p>
          <w:pPr>
            <w:spacing w:after="20"/>
            <w:jc w:val="right"/>
          </w:pPr>
          <w:r>
            <w:fldChar w:fldCharType="begin"/>
          </w:r>
          <w:r>
            <w:instrText xml:space="preserve"> PAGE </w:instrText>
          </w:r>
          <w:r>
            <w:fldChar w:fldCharType="separate"/>
          </w:r>
          <w:r>
            <w:rPr>
              <w:noProof/>
            </w:rPr>
            <w:t>4</w:t>
          </w:r>
          <w:r>
            <w:fldChar w:fldCharType="end"/>
          </w:r>
          <w:r>
            <w:t>/</w:t>
          </w:r>
          <w:fldSimple w:instr=" NUMPAGES ">
            <w:r>
              <w:rPr>
                <w:noProof/>
              </w:rPr>
              <w:t>5</w:t>
            </w:r>
          </w:fldSimple>
        </w:p>
      </w:tc>
    </w:tr>
  </w:tbl>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Bdr>
        <w:bottom w:val="single" w:sz="4" w:space="1" w:color="000000" w:themeColor="text1"/>
      </w:pBdr>
      <w:tabs>
        <w:tab w:val="right" w:pos="9356"/>
      </w:tabs>
      <w:spacing w:line="276" w:lineRule="auto"/>
      <w:jc w:val="center"/>
      <w:rPr>
        <w:rFonts w:ascii="Segoe UI Light" w:hAnsi="Segoe UI Light" w:cs="Segoe UI"/>
        <w:b/>
        <w:noProof/>
        <w:color w:val="808080" w:themeColor="background1" w:themeShade="80"/>
        <w:sz w:val="28"/>
        <w:lang w:eastAsia="de-DE"/>
      </w:rPr>
    </w:pPr>
  </w:p>
  <w:p>
    <w:pPr>
      <w:pBdr>
        <w:bottom w:val="single" w:sz="4" w:space="1" w:color="000000" w:themeColor="text1"/>
      </w:pBdr>
      <w:tabs>
        <w:tab w:val="right" w:pos="9356"/>
      </w:tabs>
      <w:spacing w:line="276" w:lineRule="auto"/>
      <w:jc w:val="center"/>
      <w:rPr>
        <w:rFonts w:ascii="Segoe UI Light" w:hAnsi="Segoe UI Light" w:cs="Segoe UI"/>
        <w:b/>
        <w:color w:val="808080" w:themeColor="background1" w:themeShade="80"/>
        <w:sz w:val="28"/>
      </w:rPr>
    </w:pPr>
    <w:r>
      <w:rPr>
        <w:rFonts w:ascii="Segoe UI Light" w:hAnsi="Segoe UI Light" w:cs="Segoe UI"/>
        <w:b/>
        <w:noProof/>
        <w:color w:val="808080" w:themeColor="background1" w:themeShade="80"/>
        <w:sz w:val="28"/>
        <w:lang w:eastAsia="de-DE"/>
      </w:rPr>
      <w:t>Kontrollausschuss gemäß § 5 EU-QuaDG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B34B2"/>
    <w:multiLevelType w:val="hybridMultilevel"/>
    <w:tmpl w:val="B67057C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1F27CC9"/>
    <w:multiLevelType w:val="hybridMultilevel"/>
    <w:tmpl w:val="ED4AE1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9269EE"/>
    <w:multiLevelType w:val="hybridMultilevel"/>
    <w:tmpl w:val="3FBEBFB0"/>
    <w:lvl w:ilvl="0" w:tplc="B67E76B8">
      <w:start w:val="1"/>
      <w:numFmt w:val="bullet"/>
      <w:pStyle w:val="SpalteTtigkeit"/>
      <w:lvlText w:val="-"/>
      <w:lvlJc w:val="left"/>
      <w:pPr>
        <w:ind w:left="360" w:hanging="360"/>
      </w:pPr>
      <w:rPr>
        <w:rFonts w:ascii="Tahoma" w:hAnsi="Tahoma"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3ED7C09"/>
    <w:multiLevelType w:val="hybridMultilevel"/>
    <w:tmpl w:val="4B0ED5C8"/>
    <w:lvl w:ilvl="0" w:tplc="A6B4B83C">
      <w:start w:val="1"/>
      <w:numFmt w:val="decimal"/>
      <w:lvlText w:val="%1."/>
      <w:lvlJc w:val="left"/>
      <w:pPr>
        <w:ind w:left="720" w:hanging="360"/>
      </w:pPr>
      <w:rPr>
        <w:rFonts w:ascii="Tahoma" w:hAnsi="Tahoma" w:cs="Tahoma" w:hint="default"/>
        <w:b/>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794150C"/>
    <w:multiLevelType w:val="hybridMultilevel"/>
    <w:tmpl w:val="5310DD40"/>
    <w:lvl w:ilvl="0" w:tplc="B2422E7A">
      <w:start w:val="13"/>
      <w:numFmt w:val="bullet"/>
      <w:lvlText w:val="-"/>
      <w:lvlJc w:val="left"/>
      <w:pPr>
        <w:ind w:left="720" w:hanging="360"/>
      </w:pPr>
      <w:rPr>
        <w:rFonts w:ascii="Tahoma" w:eastAsiaTheme="minorHAnsi"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C574B81"/>
    <w:multiLevelType w:val="hybridMultilevel"/>
    <w:tmpl w:val="BB181520"/>
    <w:lvl w:ilvl="0" w:tplc="04070005">
      <w:start w:val="1"/>
      <w:numFmt w:val="bullet"/>
      <w:lvlText w:val=""/>
      <w:lvlJc w:val="left"/>
      <w:pPr>
        <w:ind w:left="811" w:hanging="360"/>
      </w:pPr>
      <w:rPr>
        <w:rFonts w:ascii="Wingdings" w:hAnsi="Wingdings" w:hint="default"/>
      </w:rPr>
    </w:lvl>
    <w:lvl w:ilvl="1" w:tplc="04070003" w:tentative="1">
      <w:start w:val="1"/>
      <w:numFmt w:val="bullet"/>
      <w:lvlText w:val="o"/>
      <w:lvlJc w:val="left"/>
      <w:pPr>
        <w:ind w:left="1531" w:hanging="360"/>
      </w:pPr>
      <w:rPr>
        <w:rFonts w:ascii="Courier New" w:hAnsi="Courier New" w:cs="Courier New" w:hint="default"/>
      </w:rPr>
    </w:lvl>
    <w:lvl w:ilvl="2" w:tplc="04070005" w:tentative="1">
      <w:start w:val="1"/>
      <w:numFmt w:val="bullet"/>
      <w:lvlText w:val=""/>
      <w:lvlJc w:val="left"/>
      <w:pPr>
        <w:ind w:left="2251" w:hanging="360"/>
      </w:pPr>
      <w:rPr>
        <w:rFonts w:ascii="Wingdings" w:hAnsi="Wingdings" w:hint="default"/>
      </w:rPr>
    </w:lvl>
    <w:lvl w:ilvl="3" w:tplc="04070001" w:tentative="1">
      <w:start w:val="1"/>
      <w:numFmt w:val="bullet"/>
      <w:lvlText w:val=""/>
      <w:lvlJc w:val="left"/>
      <w:pPr>
        <w:ind w:left="2971" w:hanging="360"/>
      </w:pPr>
      <w:rPr>
        <w:rFonts w:ascii="Symbol" w:hAnsi="Symbol" w:hint="default"/>
      </w:rPr>
    </w:lvl>
    <w:lvl w:ilvl="4" w:tplc="04070003" w:tentative="1">
      <w:start w:val="1"/>
      <w:numFmt w:val="bullet"/>
      <w:lvlText w:val="o"/>
      <w:lvlJc w:val="left"/>
      <w:pPr>
        <w:ind w:left="3691" w:hanging="360"/>
      </w:pPr>
      <w:rPr>
        <w:rFonts w:ascii="Courier New" w:hAnsi="Courier New" w:cs="Courier New" w:hint="default"/>
      </w:rPr>
    </w:lvl>
    <w:lvl w:ilvl="5" w:tplc="04070005" w:tentative="1">
      <w:start w:val="1"/>
      <w:numFmt w:val="bullet"/>
      <w:lvlText w:val=""/>
      <w:lvlJc w:val="left"/>
      <w:pPr>
        <w:ind w:left="4411" w:hanging="360"/>
      </w:pPr>
      <w:rPr>
        <w:rFonts w:ascii="Wingdings" w:hAnsi="Wingdings" w:hint="default"/>
      </w:rPr>
    </w:lvl>
    <w:lvl w:ilvl="6" w:tplc="04070001" w:tentative="1">
      <w:start w:val="1"/>
      <w:numFmt w:val="bullet"/>
      <w:lvlText w:val=""/>
      <w:lvlJc w:val="left"/>
      <w:pPr>
        <w:ind w:left="5131" w:hanging="360"/>
      </w:pPr>
      <w:rPr>
        <w:rFonts w:ascii="Symbol" w:hAnsi="Symbol" w:hint="default"/>
      </w:rPr>
    </w:lvl>
    <w:lvl w:ilvl="7" w:tplc="04070003" w:tentative="1">
      <w:start w:val="1"/>
      <w:numFmt w:val="bullet"/>
      <w:lvlText w:val="o"/>
      <w:lvlJc w:val="left"/>
      <w:pPr>
        <w:ind w:left="5851" w:hanging="360"/>
      </w:pPr>
      <w:rPr>
        <w:rFonts w:ascii="Courier New" w:hAnsi="Courier New" w:cs="Courier New" w:hint="default"/>
      </w:rPr>
    </w:lvl>
    <w:lvl w:ilvl="8" w:tplc="04070005" w:tentative="1">
      <w:start w:val="1"/>
      <w:numFmt w:val="bullet"/>
      <w:lvlText w:val=""/>
      <w:lvlJc w:val="left"/>
      <w:pPr>
        <w:ind w:left="6571" w:hanging="360"/>
      </w:pPr>
      <w:rPr>
        <w:rFonts w:ascii="Wingdings" w:hAnsi="Wingdings" w:hint="default"/>
      </w:rPr>
    </w:lvl>
  </w:abstractNum>
  <w:abstractNum w:abstractNumId="6" w15:restartNumberingAfterBreak="0">
    <w:nsid w:val="31223058"/>
    <w:multiLevelType w:val="hybridMultilevel"/>
    <w:tmpl w:val="8404249C"/>
    <w:lvl w:ilvl="0" w:tplc="04070005">
      <w:start w:val="1"/>
      <w:numFmt w:val="bullet"/>
      <w:lvlText w:val=""/>
      <w:lvlJc w:val="left"/>
      <w:pPr>
        <w:ind w:left="451" w:hanging="360"/>
      </w:pPr>
      <w:rPr>
        <w:rFonts w:ascii="Wingdings" w:hAnsi="Wingdings" w:hint="default"/>
      </w:rPr>
    </w:lvl>
    <w:lvl w:ilvl="1" w:tplc="04070003" w:tentative="1">
      <w:start w:val="1"/>
      <w:numFmt w:val="bullet"/>
      <w:lvlText w:val="o"/>
      <w:lvlJc w:val="left"/>
      <w:pPr>
        <w:ind w:left="1171" w:hanging="360"/>
      </w:pPr>
      <w:rPr>
        <w:rFonts w:ascii="Courier New" w:hAnsi="Courier New" w:cs="Courier New" w:hint="default"/>
      </w:rPr>
    </w:lvl>
    <w:lvl w:ilvl="2" w:tplc="04070005" w:tentative="1">
      <w:start w:val="1"/>
      <w:numFmt w:val="bullet"/>
      <w:lvlText w:val=""/>
      <w:lvlJc w:val="left"/>
      <w:pPr>
        <w:ind w:left="1891" w:hanging="360"/>
      </w:pPr>
      <w:rPr>
        <w:rFonts w:ascii="Wingdings" w:hAnsi="Wingdings" w:hint="default"/>
      </w:rPr>
    </w:lvl>
    <w:lvl w:ilvl="3" w:tplc="04070001" w:tentative="1">
      <w:start w:val="1"/>
      <w:numFmt w:val="bullet"/>
      <w:lvlText w:val=""/>
      <w:lvlJc w:val="left"/>
      <w:pPr>
        <w:ind w:left="2611" w:hanging="360"/>
      </w:pPr>
      <w:rPr>
        <w:rFonts w:ascii="Symbol" w:hAnsi="Symbol" w:hint="default"/>
      </w:rPr>
    </w:lvl>
    <w:lvl w:ilvl="4" w:tplc="04070003" w:tentative="1">
      <w:start w:val="1"/>
      <w:numFmt w:val="bullet"/>
      <w:lvlText w:val="o"/>
      <w:lvlJc w:val="left"/>
      <w:pPr>
        <w:ind w:left="3331" w:hanging="360"/>
      </w:pPr>
      <w:rPr>
        <w:rFonts w:ascii="Courier New" w:hAnsi="Courier New" w:cs="Courier New" w:hint="default"/>
      </w:rPr>
    </w:lvl>
    <w:lvl w:ilvl="5" w:tplc="04070005" w:tentative="1">
      <w:start w:val="1"/>
      <w:numFmt w:val="bullet"/>
      <w:lvlText w:val=""/>
      <w:lvlJc w:val="left"/>
      <w:pPr>
        <w:ind w:left="4051" w:hanging="360"/>
      </w:pPr>
      <w:rPr>
        <w:rFonts w:ascii="Wingdings" w:hAnsi="Wingdings" w:hint="default"/>
      </w:rPr>
    </w:lvl>
    <w:lvl w:ilvl="6" w:tplc="04070001" w:tentative="1">
      <w:start w:val="1"/>
      <w:numFmt w:val="bullet"/>
      <w:lvlText w:val=""/>
      <w:lvlJc w:val="left"/>
      <w:pPr>
        <w:ind w:left="4771" w:hanging="360"/>
      </w:pPr>
      <w:rPr>
        <w:rFonts w:ascii="Symbol" w:hAnsi="Symbol" w:hint="default"/>
      </w:rPr>
    </w:lvl>
    <w:lvl w:ilvl="7" w:tplc="04070003" w:tentative="1">
      <w:start w:val="1"/>
      <w:numFmt w:val="bullet"/>
      <w:lvlText w:val="o"/>
      <w:lvlJc w:val="left"/>
      <w:pPr>
        <w:ind w:left="5491" w:hanging="360"/>
      </w:pPr>
      <w:rPr>
        <w:rFonts w:ascii="Courier New" w:hAnsi="Courier New" w:cs="Courier New" w:hint="default"/>
      </w:rPr>
    </w:lvl>
    <w:lvl w:ilvl="8" w:tplc="04070005" w:tentative="1">
      <w:start w:val="1"/>
      <w:numFmt w:val="bullet"/>
      <w:lvlText w:val=""/>
      <w:lvlJc w:val="left"/>
      <w:pPr>
        <w:ind w:left="6211" w:hanging="360"/>
      </w:pPr>
      <w:rPr>
        <w:rFonts w:ascii="Wingdings" w:hAnsi="Wingdings" w:hint="default"/>
      </w:rPr>
    </w:lvl>
  </w:abstractNum>
  <w:abstractNum w:abstractNumId="7" w15:restartNumberingAfterBreak="0">
    <w:nsid w:val="348A4023"/>
    <w:multiLevelType w:val="hybridMultilevel"/>
    <w:tmpl w:val="798A269E"/>
    <w:lvl w:ilvl="0" w:tplc="62B88A9C">
      <w:start w:val="1"/>
      <w:numFmt w:val="bullet"/>
      <w:lvlText w:val="Ø"/>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3C65806"/>
    <w:multiLevelType w:val="hybridMultilevel"/>
    <w:tmpl w:val="29D08DE0"/>
    <w:lvl w:ilvl="0" w:tplc="B67E76B8">
      <w:start w:val="1"/>
      <w:numFmt w:val="bullet"/>
      <w:lvlText w:val="-"/>
      <w:lvlJc w:val="left"/>
      <w:pPr>
        <w:ind w:left="360" w:hanging="360"/>
      </w:pPr>
      <w:rPr>
        <w:rFonts w:ascii="Tahoma" w:hAnsi="Tahoma" w:hint="default"/>
      </w:rPr>
    </w:lvl>
    <w:lvl w:ilvl="1" w:tplc="04070005">
      <w:start w:val="1"/>
      <w:numFmt w:val="bullet"/>
      <w:lvlText w:val=""/>
      <w:lvlJc w:val="left"/>
      <w:pPr>
        <w:ind w:left="1440" w:hanging="360"/>
      </w:pPr>
      <w:rPr>
        <w:rFonts w:ascii="Wingdings" w:hAnsi="Wingdings"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44F11C2D"/>
    <w:multiLevelType w:val="hybridMultilevel"/>
    <w:tmpl w:val="18DC14F2"/>
    <w:lvl w:ilvl="0" w:tplc="2E76BFA0">
      <w:numFmt w:val="bullet"/>
      <w:lvlText w:val="-"/>
      <w:lvlJc w:val="left"/>
      <w:pPr>
        <w:ind w:left="720" w:hanging="360"/>
      </w:pPr>
      <w:rPr>
        <w:rFonts w:ascii="Calibri" w:eastAsiaTheme="minorHAnsi" w:hAnsi="Calibri"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9BC7E9C"/>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1" w15:restartNumberingAfterBreak="0">
    <w:nsid w:val="5887693E"/>
    <w:multiLevelType w:val="hybridMultilevel"/>
    <w:tmpl w:val="8FECB892"/>
    <w:lvl w:ilvl="0" w:tplc="B67E76B8">
      <w:start w:val="1"/>
      <w:numFmt w:val="bullet"/>
      <w:lvlText w:val="-"/>
      <w:lvlJc w:val="left"/>
      <w:pPr>
        <w:ind w:left="360" w:hanging="360"/>
      </w:pPr>
      <w:rPr>
        <w:rFonts w:ascii="Tahoma" w:hAnsi="Tahoma" w:hint="default"/>
      </w:rPr>
    </w:lvl>
    <w:lvl w:ilvl="1" w:tplc="04070005">
      <w:start w:val="1"/>
      <w:numFmt w:val="bullet"/>
      <w:lvlText w:val=""/>
      <w:lvlJc w:val="left"/>
      <w:pPr>
        <w:ind w:left="1440" w:hanging="360"/>
      </w:pPr>
      <w:rPr>
        <w:rFonts w:ascii="Wingdings" w:hAnsi="Wingdings"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649E5546"/>
    <w:multiLevelType w:val="hybridMultilevel"/>
    <w:tmpl w:val="64881230"/>
    <w:lvl w:ilvl="0" w:tplc="B67E76B8">
      <w:start w:val="1"/>
      <w:numFmt w:val="bullet"/>
      <w:lvlText w:val="-"/>
      <w:lvlJc w:val="left"/>
      <w:pPr>
        <w:ind w:left="360" w:hanging="360"/>
      </w:pPr>
      <w:rPr>
        <w:rFonts w:ascii="Tahoma" w:hAnsi="Tahoma" w:hint="default"/>
      </w:rPr>
    </w:lvl>
    <w:lvl w:ilvl="1" w:tplc="04070005">
      <w:start w:val="1"/>
      <w:numFmt w:val="bullet"/>
      <w:lvlText w:val=""/>
      <w:lvlJc w:val="left"/>
      <w:pPr>
        <w:ind w:left="1440" w:hanging="360"/>
      </w:pPr>
      <w:rPr>
        <w:rFonts w:ascii="Wingdings" w:hAnsi="Wingdings"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0A65192"/>
    <w:multiLevelType w:val="hybridMultilevel"/>
    <w:tmpl w:val="33B897C2"/>
    <w:lvl w:ilvl="0" w:tplc="C7FA7942">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0"/>
  </w:num>
  <w:num w:numId="2">
    <w:abstractNumId w:val="0"/>
  </w:num>
  <w:num w:numId="3">
    <w:abstractNumId w:val="7"/>
  </w:num>
  <w:num w:numId="4">
    <w:abstractNumId w:val="13"/>
  </w:num>
  <w:num w:numId="5">
    <w:abstractNumId w:val="9"/>
  </w:num>
  <w:num w:numId="6">
    <w:abstractNumId w:val="2"/>
  </w:num>
  <w:num w:numId="7">
    <w:abstractNumId w:val="4"/>
  </w:num>
  <w:num w:numId="8">
    <w:abstractNumId w:val="8"/>
  </w:num>
  <w:num w:numId="9">
    <w:abstractNumId w:val="11"/>
  </w:num>
  <w:num w:numId="10">
    <w:abstractNumId w:val="12"/>
  </w:num>
  <w:num w:numId="11">
    <w:abstractNumId w:val="3"/>
  </w:num>
  <w:num w:numId="12">
    <w:abstractNumId w:val="1"/>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AC5B42-7DDF-4252-8D46-EA800F006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60" w:line="280" w:lineRule="exact"/>
    </w:pPr>
    <w:rPr>
      <w:sz w:val="20"/>
    </w:rPr>
  </w:style>
  <w:style w:type="paragraph" w:styleId="berschrift1">
    <w:name w:val="heading 1"/>
    <w:basedOn w:val="Standard"/>
    <w:next w:val="Standard"/>
    <w:link w:val="berschrift1Zchn"/>
    <w:uiPriority w:val="9"/>
    <w:qFormat/>
    <w:pPr>
      <w:keepNext/>
      <w:keepLines/>
      <w:numPr>
        <w:numId w:val="1"/>
      </w:numPr>
      <w:spacing w:before="360" w:after="180"/>
      <w:ind w:left="567" w:hanging="567"/>
      <w:outlineLvl w:val="0"/>
    </w:pPr>
    <w:rPr>
      <w:rFonts w:asciiTheme="majorHAnsi" w:eastAsiaTheme="majorEastAsia" w:hAnsiTheme="majorHAnsi" w:cstheme="majorBidi"/>
      <w:b/>
      <w:bCs/>
      <w:sz w:val="24"/>
      <w:szCs w:val="28"/>
    </w:rPr>
  </w:style>
  <w:style w:type="paragraph" w:styleId="berschrift2">
    <w:name w:val="heading 2"/>
    <w:basedOn w:val="Standard"/>
    <w:next w:val="Standard"/>
    <w:link w:val="berschrift2Zchn"/>
    <w:uiPriority w:val="9"/>
    <w:unhideWhenUsed/>
    <w:qFormat/>
    <w:pPr>
      <w:keepNext/>
      <w:keepLines/>
      <w:numPr>
        <w:ilvl w:val="1"/>
        <w:numId w:val="1"/>
      </w:numPr>
      <w:spacing w:before="240" w:after="180"/>
      <w:ind w:left="567" w:hanging="567"/>
      <w:outlineLvl w:val="1"/>
    </w:pPr>
    <w:rPr>
      <w:rFonts w:asciiTheme="majorHAnsi" w:eastAsiaTheme="majorEastAsia" w:hAnsiTheme="majorHAnsi" w:cstheme="majorBidi"/>
      <w:b/>
      <w:bCs/>
      <w:sz w:val="22"/>
      <w:szCs w:val="26"/>
    </w:rPr>
  </w:style>
  <w:style w:type="paragraph" w:styleId="berschrift3">
    <w:name w:val="heading 3"/>
    <w:basedOn w:val="Standard"/>
    <w:next w:val="Standard"/>
    <w:link w:val="berschrift3Zchn"/>
    <w:uiPriority w:val="9"/>
    <w:unhideWhenUsed/>
    <w:qFormat/>
    <w:pPr>
      <w:keepNext/>
      <w:keepLines/>
      <w:numPr>
        <w:ilvl w:val="2"/>
        <w:numId w:val="1"/>
      </w:numPr>
      <w:spacing w:before="180" w:after="120"/>
      <w:ind w:left="851" w:hanging="851"/>
      <w:outlineLvl w:val="2"/>
    </w:pPr>
    <w:rPr>
      <w:rFonts w:ascii="Tahoma" w:eastAsiaTheme="majorEastAsia" w:hAnsi="Tahoma" w:cstheme="majorBidi"/>
      <w:b/>
      <w:bCs/>
    </w:rPr>
  </w:style>
  <w:style w:type="paragraph" w:styleId="berschrift4">
    <w:name w:val="heading 4"/>
    <w:basedOn w:val="Standard"/>
    <w:next w:val="Standard"/>
    <w:link w:val="berschrift4Zchn"/>
    <w:uiPriority w:val="9"/>
    <w:unhideWhenUsed/>
    <w:qFormat/>
    <w:pPr>
      <w:keepNext/>
      <w:keepLines/>
      <w:numPr>
        <w:ilvl w:val="3"/>
        <w:numId w:val="1"/>
      </w:numPr>
      <w:spacing w:before="60"/>
      <w:ind w:left="851" w:hanging="851"/>
      <w:outlineLvl w:val="3"/>
    </w:pPr>
    <w:rPr>
      <w:rFonts w:ascii="Tahoma" w:eastAsiaTheme="majorEastAsia" w:hAnsi="Tahoma" w:cstheme="majorBidi"/>
      <w:bCs/>
      <w:iCs/>
    </w:rPr>
  </w:style>
  <w:style w:type="paragraph" w:styleId="berschrift5">
    <w:name w:val="heading 5"/>
    <w:basedOn w:val="Standard"/>
    <w:next w:val="Standard"/>
    <w:link w:val="berschrift5Zchn"/>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Formatvorlage-AGES01">
    <w:name w:val="Formatvorlage-AGES01"/>
    <w:basedOn w:val="NormaleTabelle"/>
    <w:uiPriority w:val="99"/>
    <w:pPr>
      <w:spacing w:after="0" w:line="240" w:lineRule="auto"/>
    </w:pPr>
    <w:rPr>
      <w:rFonts w:ascii="Tahoma" w:eastAsia="Times New Roman" w:hAnsi="Tahoma" w:cs="Times New Roman"/>
      <w:sz w:val="20"/>
      <w:szCs w:val="20"/>
    </w:rPr>
    <w:tblPr>
      <w:tblBorders>
        <w:top w:val="single" w:sz="4" w:space="0" w:color="auto"/>
        <w:bottom w:val="single" w:sz="4" w:space="0" w:color="auto"/>
        <w:insideH w:val="dotted" w:sz="4" w:space="0" w:color="auto"/>
      </w:tblBorders>
    </w:tblPr>
  </w:style>
  <w:style w:type="table" w:customStyle="1" w:styleId="Formatvorlage1-AGES-Fuzeile">
    <w:name w:val="Formatvorlage1-AGES-Fußzeile"/>
    <w:basedOn w:val="NormaleTabelle"/>
    <w:uiPriority w:val="99"/>
    <w:pPr>
      <w:spacing w:before="40" w:after="40" w:line="280" w:lineRule="exact"/>
    </w:pPr>
    <w:rPr>
      <w:rFonts w:ascii="Tahoma" w:eastAsia="Times New Roman" w:hAnsi="Tahoma" w:cs="Times New Roman"/>
      <w:sz w:val="20"/>
      <w:szCs w:val="20"/>
    </w:rPr>
    <w:tblPr>
      <w:tblBorders>
        <w:top w:val="single" w:sz="4" w:space="0" w:color="auto"/>
      </w:tblBorders>
    </w:tblPr>
  </w:style>
  <w:style w:type="paragraph" w:styleId="Kopfzeile">
    <w:name w:val="header"/>
    <w:basedOn w:val="Standard"/>
    <w:link w:val="KopfzeileZchn"/>
    <w:uiPriority w:val="99"/>
    <w:unhideWhenUsed/>
    <w:pPr>
      <w:tabs>
        <w:tab w:val="center" w:pos="4536"/>
        <w:tab w:val="right" w:pos="9072"/>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pPr>
  </w:style>
  <w:style w:type="character" w:customStyle="1" w:styleId="FuzeileZchn">
    <w:name w:val="Fußzeile Zchn"/>
    <w:basedOn w:val="Absatz-Standardschriftart"/>
    <w:link w:val="Fuzeile"/>
    <w:uiPriority w:val="99"/>
  </w:style>
  <w:style w:type="character" w:styleId="IntensiveHervorhebung">
    <w:name w:val="Intense Emphasis"/>
    <w:basedOn w:val="Absatz-Standardschriftart"/>
    <w:uiPriority w:val="21"/>
    <w:qFormat/>
    <w:rPr>
      <w:b/>
      <w:bCs/>
      <w:iCs/>
      <w:color w:val="auto"/>
      <w:sz w:val="24"/>
    </w:r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Beschriftung">
    <w:name w:val="caption"/>
    <w:basedOn w:val="Standard"/>
    <w:next w:val="Standard"/>
    <w:uiPriority w:val="35"/>
    <w:unhideWhenUsed/>
    <w:qFormat/>
    <w:pPr>
      <w:spacing w:before="120" w:after="180"/>
    </w:pPr>
    <w:rPr>
      <w:b/>
      <w:bCs/>
      <w:szCs w:val="18"/>
    </w:rPr>
  </w:style>
  <w:style w:type="table" w:styleId="Tabellenraster">
    <w:name w:val="Table Grid"/>
    <w:basedOn w:val="NormaleTabell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Pr>
      <w:color w:val="808080"/>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sz w:val="24"/>
      <w:szCs w:val="28"/>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szCs w:val="26"/>
    </w:rPr>
  </w:style>
  <w:style w:type="character" w:customStyle="1" w:styleId="berschrift3Zchn">
    <w:name w:val="Überschrift 3 Zchn"/>
    <w:basedOn w:val="Absatz-Standardschriftart"/>
    <w:link w:val="berschrift3"/>
    <w:uiPriority w:val="9"/>
    <w:rPr>
      <w:rFonts w:ascii="Tahoma" w:eastAsiaTheme="majorEastAsia" w:hAnsi="Tahoma" w:cstheme="majorBidi"/>
      <w:b/>
      <w:bCs/>
      <w:sz w:val="20"/>
    </w:rPr>
  </w:style>
  <w:style w:type="character" w:customStyle="1" w:styleId="berschrift4Zchn">
    <w:name w:val="Überschrift 4 Zchn"/>
    <w:basedOn w:val="Absatz-Standardschriftart"/>
    <w:link w:val="berschrift4"/>
    <w:uiPriority w:val="9"/>
    <w:rPr>
      <w:rFonts w:ascii="Tahoma" w:eastAsiaTheme="majorEastAsia" w:hAnsi="Tahoma" w:cstheme="majorBidi"/>
      <w:bCs/>
      <w:iCs/>
      <w:sz w:val="20"/>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paragraph" w:styleId="Listenabsatz">
    <w:name w:val="List Paragraph"/>
    <w:basedOn w:val="Standard"/>
    <w:uiPriority w:val="34"/>
    <w:qFormat/>
    <w:pPr>
      <w:spacing w:before="120" w:after="120"/>
      <w:ind w:left="567"/>
      <w:contextualSpacing/>
    </w:pPr>
  </w:style>
  <w:style w:type="character" w:styleId="Buchtitel">
    <w:name w:val="Book Title"/>
    <w:basedOn w:val="Absatz-Standardschriftart"/>
    <w:uiPriority w:val="33"/>
    <w:qFormat/>
    <w:rPr>
      <w:b/>
      <w:bCs/>
      <w:smallCaps/>
      <w:spacing w:val="5"/>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customStyle="1" w:styleId="SpalteTtigkeit">
    <w:name w:val="Spalte Tätigkeit"/>
    <w:basedOn w:val="Standard"/>
    <w:pPr>
      <w:numPr>
        <w:numId w:val="6"/>
      </w:numPr>
      <w:spacing w:before="60" w:after="0" w:line="260" w:lineRule="atLeast"/>
    </w:pPr>
    <w:rPr>
      <w:rFonts w:ascii="Tahoma" w:eastAsia="Times New Roman" w:hAnsi="Tahoma" w:cs="Times New Roman"/>
      <w:bCs/>
      <w:szCs w:val="24"/>
      <w:lang w:val="de-AT"/>
    </w:rPr>
  </w:style>
  <w:style w:type="character" w:styleId="Hyperlink">
    <w:name w:val="Hyperlink"/>
    <w:basedOn w:val="Absatz-Standardschriftart"/>
    <w:uiPriority w:val="99"/>
    <w:unhideWhenUsed/>
    <w:rPr>
      <w:color w:val="0000FF" w:themeColor="hyperlink"/>
      <w:u w:val="single"/>
    </w:rPr>
  </w:style>
  <w:style w:type="character" w:styleId="BesuchterLink">
    <w:name w:val="FollowedHyperlink"/>
    <w:basedOn w:val="Absatz-Standardschriftart"/>
    <w:uiPriority w:val="99"/>
    <w:semiHidden/>
    <w:unhideWhenUsed/>
    <w:rPr>
      <w:color w:val="800080" w:themeColor="followedHyperlink"/>
      <w:u w:val="single"/>
    </w:rPr>
  </w:style>
  <w:style w:type="paragraph" w:styleId="berarbeitung">
    <w:name w:val="Revision"/>
    <w:hidden/>
    <w:uiPriority w:val="99"/>
    <w:semiHidden/>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dsb.gv.at/" TargetMode="External"/><Relationship Id="rId4" Type="http://schemas.openxmlformats.org/officeDocument/2006/relationships/styles" Target="styles.xml"/><Relationship Id="rId9" Type="http://schemas.openxmlformats.org/officeDocument/2006/relationships/hyperlink" Target="mailto:post.lf5-lm@noel.gv.at"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gg\Downloads\_F_0002_6_Antrag_auf-rueckwirkende-Anerkennung_gueltig-ab_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8B404C742D1B43E1AE2CC812C0D6567E">
    <w:name w:val="8B404C742D1B43E1AE2CC812C0D656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enutzerdefiniert 2">
      <a:majorFont>
        <a:latin typeface="Tahoma"/>
        <a:ea typeface=""/>
        <a:cs typeface=""/>
      </a:majorFont>
      <a:minorFont>
        <a:latin typeface="Tahoma"/>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Gerlinde Geyer"/>
    <f:field ref="FSCFOLIO_1_1001_FieldCurrentDate" text="20.12.2022 08:53"/>
    <f:field ref="CCAPRECONFIG_15_1001_Objektname" text="Formular Antrag auf rückwirkende Anerkennung früherer Zeiträume als Teil des Umstellungszeitraumes" edit="true"/>
    <f:field ref="CCAPRECONFIG_15_1001_Objektname" text="Formular Antrag auf rückwirkende Anerkennung früherer Zeiträume als Teil des Umstellungszeitraumes" edit="true"/>
    <f:field ref="objname" text="Formular Antrag auf rückwirkende Anerkennung früherer Zeiträume als Teil des Umstellungszeitraumes" edit="true"/>
    <f:field ref="objsubject" text="" edit="true"/>
    <f:field ref="objcreatedby" text="Geyer, Gerlinde"/>
    <f:field ref="objcreatedat" date="2022-12-19T12:42:27" text="19.12.2022 12:42:27"/>
    <f:field ref="objchangedby" text="Geyer, Gerlinde"/>
    <f:field ref="objmodifiedat" date="2022-12-19T12:44:11" text="19.12.2022 12:44:11"/>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CCAPRECONFIG_15_1001_Objektname" text="Objektname"/>
    <f:field ref="objname" text="Name"/>
    <f:field ref="objsubject" text="FSC Betreff"/>
    <f:field ref="objcreatedby" text="Erzeugt von"/>
    <f:field ref="objcreatedat" text="Erzeugt am/um"/>
    <f:field ref="objchangedby" text="Letzte Änderung von"/>
    <f:field ref="objmodifiedat" text="Letzte Änderung am/um"/>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EB0A714-6EBB-477F-A7FD-438DE4CA1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_F_0002_6_Antrag_auf-rueckwirkende-Anerkennung_gueltig-ab_1.dotx</Template>
  <TotalTime>0</TotalTime>
  <Pages>5</Pages>
  <Words>1558</Words>
  <Characters>9822</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AGES GmbH</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GEYER Gerlinde (LF5-LM)</dc:creator>
  <cp:lastModifiedBy>Gschlad Franz (LF5-LM LMI 2)</cp:lastModifiedBy>
  <cp:revision>2</cp:revision>
  <cp:lastPrinted>2018-08-16T08:13:00Z</cp:lastPrinted>
  <dcterms:created xsi:type="dcterms:W3CDTF">2023-01-25T07:30:00Z</dcterms:created>
  <dcterms:modified xsi:type="dcterms:W3CDTF">2023-01-25T07:30:00Z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FSCLAKIS@15.1000:Abgeschlossen">
    <vt:lpwstr/>
  </property>
  <property fmtid="{D5CDD505-2E9C-101B-9397-08002B2CF9AE}" pid="3" name="FSC#FSCLAKIS@15.1000:Abgezeichnet_am">
    <vt:lpwstr/>
  </property>
  <property fmtid="{D5CDD505-2E9C-101B-9397-08002B2CF9AE}" pid="4" name="FSC#FSCLAKIS@15.1000:Abgezeichnet_von">
    <vt:lpwstr/>
  </property>
  <property fmtid="{D5CDD505-2E9C-101B-9397-08002B2CF9AE}" pid="5" name="FSC#FSCLAKIS@15.1000:Abgezeichnet2_am">
    <vt:lpwstr/>
  </property>
  <property fmtid="{D5CDD505-2E9C-101B-9397-08002B2CF9AE}" pid="6" name="FSC#FSCLAKIS@15.1000:Abgezeichnet2_von">
    <vt:lpwstr/>
  </property>
  <property fmtid="{D5CDD505-2E9C-101B-9397-08002B2CF9AE}" pid="7" name="FSC#FSCLAKIS@15.1000:Abschriftsklausel">
    <vt:lpwstr/>
  </property>
  <property fmtid="{D5CDD505-2E9C-101B-9397-08002B2CF9AE}" pid="8" name="FSC#FSCLAKIS@15.1000:AktBetreff">
    <vt:lpwstr>BMSGPK, BMLRT, div. Sitzungen</vt:lpwstr>
  </property>
  <property fmtid="{D5CDD505-2E9C-101B-9397-08002B2CF9AE}" pid="9" name="FSC#FSCLAKIS@15.1000:Bearbeiter_Tit_NN">
    <vt:lpwstr>Geyer</vt:lpwstr>
  </property>
  <property fmtid="{D5CDD505-2E9C-101B-9397-08002B2CF9AE}" pid="10" name="FSC#FSCLAKIS@15.1000:Bearbeiter_Tit_VN_NN">
    <vt:lpwstr>Gerlinde Geyer</vt:lpwstr>
  </property>
  <property fmtid="{D5CDD505-2E9C-101B-9397-08002B2CF9AE}" pid="11" name="FSC#FSCLAKIS@15.1000:Beilagen">
    <vt:lpwstr/>
  </property>
  <property fmtid="{D5CDD505-2E9C-101B-9397-08002B2CF9AE}" pid="12" name="FSC#FSCLAKIS@15.1000:Betreff">
    <vt:lpwstr>Sitzungen des Kontrollausschusses gemäß § 5 EU-QuaDG ab 22.11.2017</vt:lpwstr>
  </property>
  <property fmtid="{D5CDD505-2E9C-101B-9397-08002B2CF9AE}" pid="13" name="FSC#FSCLAKIS@15.1000:Bezug">
    <vt:lpwstr/>
  </property>
  <property fmtid="{D5CDD505-2E9C-101B-9397-08002B2CF9AE}" pid="14" name="FSC#FSCLAKIS@15.1000:DW_Bearbeiter">
    <vt:lpwstr>15691</vt:lpwstr>
  </property>
  <property fmtid="{D5CDD505-2E9C-101B-9397-08002B2CF9AE}" pid="15" name="FSC#FSCLAKIS@15.1000:DW_Eigentuemer_Zuschrift">
    <vt:lpwstr/>
  </property>
  <property fmtid="{D5CDD505-2E9C-101B-9397-08002B2CF9AE}" pid="16" name="FSC#FSCLAKIS@15.1000:Geschlecht_Bearbeiter">
    <vt:lpwstr>Weiblich</vt:lpwstr>
  </property>
  <property fmtid="{D5CDD505-2E9C-101B-9397-08002B2CF9AE}" pid="17" name="FSC#FSCLAKIS@15.1000:Geschlecht_Eigentuemer_Zuschrift">
    <vt:lpwstr/>
  </property>
  <property fmtid="{D5CDD505-2E9C-101B-9397-08002B2CF9AE}" pid="18" name="FSC#FSCLAKIS@15.1000:Eigentuemer_Zuschrift_Tit_NN">
    <vt:lpwstr/>
  </property>
  <property fmtid="{D5CDD505-2E9C-101B-9397-08002B2CF9AE}" pid="19" name="FSC#FSCLAKIS@15.1000:Eigentuemer_Zuschrift_Tit_VN_NN">
    <vt:lpwstr/>
  </property>
  <property fmtid="{D5CDD505-2E9C-101B-9397-08002B2CF9AE}" pid="20" name="FSC#FSCLAKIS@15.1000:Erzeugt_am">
    <vt:lpwstr>19.12.2022</vt:lpwstr>
  </property>
  <property fmtid="{D5CDD505-2E9C-101B-9397-08002B2CF9AE}" pid="21" name="FSC#FSCLAKIS@15.1000:Fertigungsklausel">
    <vt:lpwstr/>
  </property>
  <property fmtid="{D5CDD505-2E9C-101B-9397-08002B2CF9AE}" pid="22" name="FSC#FSCLAKIS@15.1000:Fertigungsklausel2">
    <vt:lpwstr/>
  </property>
  <property fmtid="{D5CDD505-2E9C-101B-9397-08002B2CF9AE}" pid="23" name="FSC#FSCLAKIS@15.1000:Kennzeichen">
    <vt:lpwstr>LF5-A-107/120-2017</vt:lpwstr>
  </property>
  <property fmtid="{D5CDD505-2E9C-101B-9397-08002B2CF9AE}" pid="24" name="FSC#FSCLAKIS@15.1000:Objektname">
    <vt:lpwstr>Formular Antrag auf rückwirkende Anerkennung früherer Zeiträume als Teil des Umstellungszeitraumes</vt:lpwstr>
  </property>
  <property fmtid="{D5CDD505-2E9C-101B-9397-08002B2CF9AE}" pid="25" name="FSC#FSCLAKIS@15.1000:RsabAbsender">
    <vt:lpwstr>Amt der NÖ Landesregierung_x000d_
Abteilung LF5_x000d_
Landhausplatz 1_x000d_
3109 St. Pölten</vt:lpwstr>
  </property>
  <property fmtid="{D5CDD505-2E9C-101B-9397-08002B2CF9AE}" pid="26" name="FSC#FSCLAKIS@15.1000:Text_nach_Fertigung">
    <vt:lpwstr/>
  </property>
  <property fmtid="{D5CDD505-2E9C-101B-9397-08002B2CF9AE}" pid="27" name="FSC#FSCLAKIS@15.1000:Unterschrieben_am">
    <vt:lpwstr/>
  </property>
  <property fmtid="{D5CDD505-2E9C-101B-9397-08002B2CF9AE}" pid="28" name="FSC#FSCLAKIS@15.1000:Unterschrieben_von">
    <vt:lpwstr/>
  </property>
  <property fmtid="{D5CDD505-2E9C-101B-9397-08002B2CF9AE}" pid="29" name="FSC#FSCLAKIS@15.1000:Unterschrieben2_am">
    <vt:lpwstr/>
  </property>
  <property fmtid="{D5CDD505-2E9C-101B-9397-08002B2CF9AE}" pid="30" name="FSC#FSCLAKIS@15.1000:Unterschrieben2_von">
    <vt:lpwstr/>
  </property>
  <property fmtid="{D5CDD505-2E9C-101B-9397-08002B2CF9AE}" pid="31" name="FSC#FSCLAKIS@15.1000:Unterschrieben_von_Tit_VN_NN_gsp">
    <vt:lpwstr/>
  </property>
  <property fmtid="{D5CDD505-2E9C-101B-9397-08002B2CF9AE}" pid="32" name="FSC#FSCLAKIS@15.1000:Unterschrieben_von_Tit_VN_NN_ng">
    <vt:lpwstr/>
  </property>
  <property fmtid="{D5CDD505-2E9C-101B-9397-08002B2CF9AE}" pid="33" name="FSC#FSCLAKIS@15.1000:Gesperrt_Bearbeiter">
    <vt:lpwstr>G e y e r</vt:lpwstr>
  </property>
  <property fmtid="{D5CDD505-2E9C-101B-9397-08002B2CF9AE}" pid="34" name="FSC#FSCLAKIS@15.1000:Systemaenderungszeitpunkt">
    <vt:lpwstr>19. Dezember 2022</vt:lpwstr>
  </property>
  <property fmtid="{D5CDD505-2E9C-101B-9397-08002B2CF9AE}" pid="35" name="FSC#FSCLAKIS@15.1000:Eingangsdatum_ON">
    <vt:lpwstr>24.10.2017</vt:lpwstr>
  </property>
  <property fmtid="{D5CDD505-2E9C-101B-9397-08002B2CF9AE}" pid="36" name="FSC#FSCLAKIS@15.1000:Frist_ON">
    <vt:lpwstr/>
  </property>
  <property fmtid="{D5CDD505-2E9C-101B-9397-08002B2CF9AE}" pid="37" name="FSC#FSCLAKIS@15.1000:Anmerkung_ON">
    <vt:lpwstr/>
  </property>
  <property fmtid="{D5CDD505-2E9C-101B-9397-08002B2CF9AE}" pid="38" name="FSC#FSCLAKIS@15.1000:Inhalt_ON">
    <vt:lpwstr/>
  </property>
  <property fmtid="{D5CDD505-2E9C-101B-9397-08002B2CF9AE}" pid="39" name="FSC#FSCLAKIS@15.1000:Hinweis_ON">
    <vt:lpwstr/>
  </property>
  <property fmtid="{D5CDD505-2E9C-101B-9397-08002B2CF9AE}" pid="40" name="FSC#FSCLAKIS@15.1000:Erledigung_ON">
    <vt:lpwstr/>
  </property>
  <property fmtid="{D5CDD505-2E9C-101B-9397-08002B2CF9AE}" pid="41" name="FSC#FSCLAKIS@15.1000:DVR">
    <vt:lpwstr/>
  </property>
  <property fmtid="{D5CDD505-2E9C-101B-9397-08002B2CF9AE}" pid="42" name="FSC#FSCLAKIS@15.1000:Eigentuemer_Objekt_Tit_VN_NN">
    <vt:lpwstr>Gerlinde Geyer</vt:lpwstr>
  </property>
  <property fmtid="{D5CDD505-2E9C-101B-9397-08002B2CF9AE}" pid="43" name="FSC#FSCLAKIS@15.1000:DW_Eigentuemer_Objekt">
    <vt:lpwstr>15691</vt:lpwstr>
  </property>
  <property fmtid="{D5CDD505-2E9C-101B-9397-08002B2CF9AE}" pid="44" name="FSC#NOELLAKISFORMSPROP@1000.8803:xmldata3n">
    <vt:lpwstr>TEXT: LEER (!)</vt:lpwstr>
  </property>
  <property fmtid="{D5CDD505-2E9C-101B-9397-08002B2CF9AE}" pid="45" name="FSC#NOELLAKISFORMSPROP@1000.8803:xmldata10n">
    <vt:lpwstr>TEXT: LEER (!)</vt:lpwstr>
  </property>
  <property fmtid="{D5CDD505-2E9C-101B-9397-08002B2CF9AE}" pid="46" name="FSC#NOELLAKISFORMSPROP@1000.8803:xmldata100n">
    <vt:lpwstr>kein Rechtsgeschäft</vt:lpwstr>
  </property>
  <property fmtid="{D5CDD505-2E9C-101B-9397-08002B2CF9AE}" pid="47" name="FSC#NOELLAKISFORMSPROP@1000.8803:xmldata101n">
    <vt:lpwstr>kein Datum</vt:lpwstr>
  </property>
  <property fmtid="{D5CDD505-2E9C-101B-9397-08002B2CF9AE}" pid="48" name="FSC#NOELLAKISFORMSPROP@1000.8803:xmldata102n">
    <vt:lpwstr>Keine Aktenzahl des Rechtsgeschäfts erfasst</vt:lpwstr>
  </property>
  <property fmtid="{D5CDD505-2E9C-101B-9397-08002B2CF9AE}" pid="49" name="FSC#NOELLAKISFORMSPROP@1000.8803:xmldata20n">
    <vt:lpwstr>TEXT: LEER (!)</vt:lpwstr>
  </property>
  <property fmtid="{D5CDD505-2E9C-101B-9397-08002B2CF9AE}" pid="50" name="FSC#NOELLAKISFORMSPROP@1000.8803:xmldata103n">
    <vt:lpwstr/>
  </property>
  <property fmtid="{D5CDD505-2E9C-101B-9397-08002B2CF9AE}" pid="51" name="FSC#NOELLAKISFORMSPROP@1000.8803:xmldata104n">
    <vt:lpwstr>Kein Zuschlag - Datum erfasst</vt:lpwstr>
  </property>
  <property fmtid="{D5CDD505-2E9C-101B-9397-08002B2CF9AE}" pid="52" name="FSC#NOELLAKISFORMSPROP@1000.8803:xmldata105n">
    <vt:lpwstr>Kein Zuschlag - Zahl erfasst</vt:lpwstr>
  </property>
  <property fmtid="{D5CDD505-2E9C-101B-9397-08002B2CF9AE}" pid="53" name="FSC#NOELLAKISFORMSPROP@1000.8803:xmldata30n">
    <vt:lpwstr>Kein Vertreter erfasst</vt:lpwstr>
  </property>
  <property fmtid="{D5CDD505-2E9C-101B-9397-08002B2CF9AE}" pid="54" name="FSC#NOELLAKISFORMSPROP@1000.8803:xmldataVertrEntn">
    <vt:lpwstr>Kein Vertreter erfasst</vt:lpwstr>
  </property>
  <property fmtid="{D5CDD505-2E9C-101B-9397-08002B2CF9AE}" pid="55" name="FSC#NOELLAKISFORMSPROP@1000.8803:xmldataGrundstEntn">
    <vt:lpwstr>TEXT: LEER (!)</vt:lpwstr>
  </property>
  <property fmtid="{D5CDD505-2E9C-101B-9397-08002B2CF9AE}" pid="56" name="FSC#NOELLAKISFORMSPROP@1000.8803:xmldataGVAVerkn">
    <vt:lpwstr>TEXT: LEER (!)</vt:lpwstr>
  </property>
  <property fmtid="{D5CDD505-2E9C-101B-9397-08002B2CF9AE}" pid="57" name="FSC#NOELLAKISFORMSPROP@1000.8803:xmldataGVAKaeufern">
    <vt:lpwstr>TEXT: LEER (!)</vt:lpwstr>
  </property>
  <property fmtid="{D5CDD505-2E9C-101B-9397-08002B2CF9AE}" pid="58" name="FSC#NOELLAKISFORMSPROP@1000.8803:xmldataGVARechtsgeschn">
    <vt:lpwstr>kein Rechtsgeschäft</vt:lpwstr>
  </property>
  <property fmtid="{D5CDD505-2E9C-101B-9397-08002B2CF9AE}" pid="59" name="FSC#NOELLAKISFORMSPROP@1000.8803:xmldataGVA_RG_datn">
    <vt:lpwstr>kein Datum</vt:lpwstr>
  </property>
  <property fmtid="{D5CDD505-2E9C-101B-9397-08002B2CF9AE}" pid="60" name="FSC#NOELLAKISFORMSPROP@1000.8803:xmldata_RG_Zahl_GVAn">
    <vt:lpwstr>Keine Aktenzahl des Rechtsgeschäfts erfasst</vt:lpwstr>
  </property>
  <property fmtid="{D5CDD505-2E9C-101B-9397-08002B2CF9AE}" pid="61" name="FSC#NOELLAKISFORMSPROP@1000.8803:xmldata_grundstueck_GVAn">
    <vt:lpwstr>TEXT: LEER (!)</vt:lpwstr>
  </property>
  <property fmtid="{D5CDD505-2E9C-101B-9397-08002B2CF9AE}" pid="62" name="FSC#NOELLAKISFORMSPROP@1000.8803:xmldataZuschlagGVAn">
    <vt:lpwstr/>
  </property>
  <property fmtid="{D5CDD505-2E9C-101B-9397-08002B2CF9AE}" pid="63" name="FSC#NOELLAKISFORMSPROP@1000.8803:xmldata_ZuDat_GVAn">
    <vt:lpwstr>Kein Zuschlag - Datum erfasst</vt:lpwstr>
  </property>
  <property fmtid="{D5CDD505-2E9C-101B-9397-08002B2CF9AE}" pid="64" name="FSC#NOELLAKISFORMSPROP@1000.8803:xmldata_ZuZahl_GVAn">
    <vt:lpwstr>Kein Zuschlag - Zahl erfasst</vt:lpwstr>
  </property>
  <property fmtid="{D5CDD505-2E9C-101B-9397-08002B2CF9AE}" pid="65" name="FSC#NOELLAKISFORMSPROP@1000.8803:xmldata_Vertreter_GVAn">
    <vt:lpwstr>Kein Vertreter erfasst</vt:lpwstr>
  </property>
  <property fmtid="{D5CDD505-2E9C-101B-9397-08002B2CF9AE}" pid="66" name="FSC#COOELAK@1.1001:Subject">
    <vt:lpwstr>BMSGPK, BMLRT, div. Sitzungen</vt:lpwstr>
  </property>
  <property fmtid="{D5CDD505-2E9C-101B-9397-08002B2CF9AE}" pid="67" name="FSC#COOELAK@1.1001:FileReference">
    <vt:lpwstr>LF5-A-107/2012</vt:lpwstr>
  </property>
  <property fmtid="{D5CDD505-2E9C-101B-9397-08002B2CF9AE}" pid="68" name="FSC#COOELAK@1.1001:FileRefYear">
    <vt:lpwstr>2012</vt:lpwstr>
  </property>
  <property fmtid="{D5CDD505-2E9C-101B-9397-08002B2CF9AE}" pid="69" name="FSC#COOELAK@1.1001:FileRefOrdinal">
    <vt:lpwstr>107</vt:lpwstr>
  </property>
  <property fmtid="{D5CDD505-2E9C-101B-9397-08002B2CF9AE}" pid="70" name="FSC#COOELAK@1.1001:FileRefOU">
    <vt:lpwstr>LF5</vt:lpwstr>
  </property>
  <property fmtid="{D5CDD505-2E9C-101B-9397-08002B2CF9AE}" pid="71" name="FSC#COOELAK@1.1001:Organization">
    <vt:lpwstr/>
  </property>
  <property fmtid="{D5CDD505-2E9C-101B-9397-08002B2CF9AE}" pid="72" name="FSC#COOELAK@1.1001:Owner">
    <vt:lpwstr>Geyer Gerlinde</vt:lpwstr>
  </property>
  <property fmtid="{D5CDD505-2E9C-101B-9397-08002B2CF9AE}" pid="73" name="FSC#COOELAK@1.1001:OwnerExtension">
    <vt:lpwstr>15691</vt:lpwstr>
  </property>
  <property fmtid="{D5CDD505-2E9C-101B-9397-08002B2CF9AE}" pid="74" name="FSC#COOELAK@1.1001:OwnerFaxExtension">
    <vt:lpwstr/>
  </property>
  <property fmtid="{D5CDD505-2E9C-101B-9397-08002B2CF9AE}" pid="75" name="FSC#COOELAK@1.1001:DispatchedBy">
    <vt:lpwstr/>
  </property>
  <property fmtid="{D5CDD505-2E9C-101B-9397-08002B2CF9AE}" pid="76" name="FSC#COOELAK@1.1001:DispatchedAt">
    <vt:lpwstr/>
  </property>
  <property fmtid="{D5CDD505-2E9C-101B-9397-08002B2CF9AE}" pid="77" name="FSC#COOELAK@1.1001:ApprovedBy">
    <vt:lpwstr/>
  </property>
  <property fmtid="{D5CDD505-2E9C-101B-9397-08002B2CF9AE}" pid="78" name="FSC#COOELAK@1.1001:ApprovedAt">
    <vt:lpwstr/>
  </property>
  <property fmtid="{D5CDD505-2E9C-101B-9397-08002B2CF9AE}" pid="79" name="FSC#COOELAK@1.1001:Department">
    <vt:lpwstr>LF5 (Abteilung Veterinärangelegenheiten und Lebensmittelkontrolle)</vt:lpwstr>
  </property>
  <property fmtid="{D5CDD505-2E9C-101B-9397-08002B2CF9AE}" pid="80" name="FSC#COOELAK@1.1001:CreatedAt">
    <vt:lpwstr>19.12.2022</vt:lpwstr>
  </property>
  <property fmtid="{D5CDD505-2E9C-101B-9397-08002B2CF9AE}" pid="81" name="FSC#COOELAK@1.1001:OU">
    <vt:lpwstr>LF5 (Abteilung Veterinärangelegenheiten und Lebensmittelkontrolle)</vt:lpwstr>
  </property>
  <property fmtid="{D5CDD505-2E9C-101B-9397-08002B2CF9AE}" pid="82" name="FSC#COOELAK@1.1001:Priority">
    <vt:lpwstr> ()</vt:lpwstr>
  </property>
  <property fmtid="{D5CDD505-2E9C-101B-9397-08002B2CF9AE}" pid="83" name="FSC#COOELAK@1.1001:ObjBarCode">
    <vt:lpwstr>*COO.1000.8802.67.13410575*</vt:lpwstr>
  </property>
  <property fmtid="{D5CDD505-2E9C-101B-9397-08002B2CF9AE}" pid="84" name="FSC#COOELAK@1.1001:RefBarCode">
    <vt:lpwstr>*COO.1000.8802.2.7330066*</vt:lpwstr>
  </property>
  <property fmtid="{D5CDD505-2E9C-101B-9397-08002B2CF9AE}" pid="85" name="FSC#COOELAK@1.1001:FileRefBarCode">
    <vt:lpwstr>*LF5-A-107/2012*</vt:lpwstr>
  </property>
  <property fmtid="{D5CDD505-2E9C-101B-9397-08002B2CF9AE}" pid="86" name="FSC#COOELAK@1.1001:ExternalRef">
    <vt:lpwstr/>
  </property>
  <property fmtid="{D5CDD505-2E9C-101B-9397-08002B2CF9AE}" pid="87" name="FSC#COOELAK@1.1001:IncomingNumber">
    <vt:lpwstr/>
  </property>
  <property fmtid="{D5CDD505-2E9C-101B-9397-08002B2CF9AE}" pid="88" name="FSC#COOELAK@1.1001:IncomingSubject">
    <vt:lpwstr/>
  </property>
  <property fmtid="{D5CDD505-2E9C-101B-9397-08002B2CF9AE}" pid="89" name="FSC#COOELAK@1.1001:ProcessResponsible">
    <vt:lpwstr/>
  </property>
  <property fmtid="{D5CDD505-2E9C-101B-9397-08002B2CF9AE}" pid="90" name="FSC#COOELAK@1.1001:ProcessResponsiblePhone">
    <vt:lpwstr/>
  </property>
  <property fmtid="{D5CDD505-2E9C-101B-9397-08002B2CF9AE}" pid="91" name="FSC#COOELAK@1.1001:ProcessResponsibleMail">
    <vt:lpwstr/>
  </property>
  <property fmtid="{D5CDD505-2E9C-101B-9397-08002B2CF9AE}" pid="92" name="FSC#COOELAK@1.1001:ProcessResponsibleFax">
    <vt:lpwstr/>
  </property>
  <property fmtid="{D5CDD505-2E9C-101B-9397-08002B2CF9AE}" pid="93" name="FSC#COOELAK@1.1001:ApproverFirstName">
    <vt:lpwstr/>
  </property>
  <property fmtid="{D5CDD505-2E9C-101B-9397-08002B2CF9AE}" pid="94" name="FSC#COOELAK@1.1001:ApproverSurName">
    <vt:lpwstr/>
  </property>
  <property fmtid="{D5CDD505-2E9C-101B-9397-08002B2CF9AE}" pid="95" name="FSC#COOELAK@1.1001:ApproverTitle">
    <vt:lpwstr/>
  </property>
  <property fmtid="{D5CDD505-2E9C-101B-9397-08002B2CF9AE}" pid="96" name="FSC#COOELAK@1.1001:ExternalDate">
    <vt:lpwstr/>
  </property>
  <property fmtid="{D5CDD505-2E9C-101B-9397-08002B2CF9AE}" pid="97" name="FSC#COOELAK@1.1001:SettlementApprovedAt">
    <vt:lpwstr/>
  </property>
  <property fmtid="{D5CDD505-2E9C-101B-9397-08002B2CF9AE}" pid="98" name="FSC#COOELAK@1.1001:BaseNumber">
    <vt:lpwstr>A</vt:lpwstr>
  </property>
  <property fmtid="{D5CDD505-2E9C-101B-9397-08002B2CF9AE}" pid="99" name="FSC#COOELAK@1.1001:CurrentUserRolePos">
    <vt:lpwstr>Bearbeitung</vt:lpwstr>
  </property>
  <property fmtid="{D5CDD505-2E9C-101B-9397-08002B2CF9AE}" pid="100" name="FSC#COOELAK@1.1001:CurrentUserEmail">
    <vt:lpwstr>Gerlinde.Geyer@noel.gv.at</vt:lpwstr>
  </property>
  <property fmtid="{D5CDD505-2E9C-101B-9397-08002B2CF9AE}" pid="101" name="FSC#ELAKGOV@1.1001:PersonalSubjGender">
    <vt:lpwstr/>
  </property>
  <property fmtid="{D5CDD505-2E9C-101B-9397-08002B2CF9AE}" pid="102" name="FSC#ELAKGOV@1.1001:PersonalSubjFirstName">
    <vt:lpwstr/>
  </property>
  <property fmtid="{D5CDD505-2E9C-101B-9397-08002B2CF9AE}" pid="103" name="FSC#ELAKGOV@1.1001:PersonalSubjSurName">
    <vt:lpwstr/>
  </property>
  <property fmtid="{D5CDD505-2E9C-101B-9397-08002B2CF9AE}" pid="104" name="FSC#ELAKGOV@1.1001:PersonalSubjSalutation">
    <vt:lpwstr/>
  </property>
  <property fmtid="{D5CDD505-2E9C-101B-9397-08002B2CF9AE}" pid="105" name="FSC#ELAKGOV@1.1001:PersonalSubjAddress">
    <vt:lpwstr/>
  </property>
  <property fmtid="{D5CDD505-2E9C-101B-9397-08002B2CF9AE}" pid="106" name="FSC#ATSTATECFG@1.1001:Office">
    <vt:lpwstr/>
  </property>
  <property fmtid="{D5CDD505-2E9C-101B-9397-08002B2CF9AE}" pid="107" name="FSC#ATSTATECFG@1.1001:Agent">
    <vt:lpwstr>Gerlinde Geyer</vt:lpwstr>
  </property>
  <property fmtid="{D5CDD505-2E9C-101B-9397-08002B2CF9AE}" pid="108" name="FSC#ATSTATECFG@1.1001:AgentPhone">
    <vt:lpwstr>15691</vt:lpwstr>
  </property>
  <property fmtid="{D5CDD505-2E9C-101B-9397-08002B2CF9AE}" pid="109" name="FSC#ATSTATECFG@1.1001:DepartmentFax">
    <vt:lpwstr/>
  </property>
  <property fmtid="{D5CDD505-2E9C-101B-9397-08002B2CF9AE}" pid="110" name="FSC#ATSTATECFG@1.1001:DepartmentEmail">
    <vt:lpwstr>post.lf5@noel.gv.at</vt:lpwstr>
  </property>
  <property fmtid="{D5CDD505-2E9C-101B-9397-08002B2CF9AE}" pid="111" name="FSC#ATSTATECFG@1.1001:SubfileDate">
    <vt:lpwstr>24.10.2017</vt:lpwstr>
  </property>
  <property fmtid="{D5CDD505-2E9C-101B-9397-08002B2CF9AE}" pid="112" name="FSC#ATSTATECFG@1.1001:SubfileSubject">
    <vt:lpwstr/>
  </property>
  <property fmtid="{D5CDD505-2E9C-101B-9397-08002B2CF9AE}" pid="113" name="FSC#ATSTATECFG@1.1001:DepartmentZipCode">
    <vt:lpwstr/>
  </property>
  <property fmtid="{D5CDD505-2E9C-101B-9397-08002B2CF9AE}" pid="114" name="FSC#ATSTATECFG@1.1001:DepartmentCountry">
    <vt:lpwstr/>
  </property>
  <property fmtid="{D5CDD505-2E9C-101B-9397-08002B2CF9AE}" pid="115" name="FSC#ATSTATECFG@1.1001:DepartmentCity">
    <vt:lpwstr/>
  </property>
  <property fmtid="{D5CDD505-2E9C-101B-9397-08002B2CF9AE}" pid="116" name="FSC#ATSTATECFG@1.1001:DepartmentStreet">
    <vt:lpwstr/>
  </property>
  <property fmtid="{D5CDD505-2E9C-101B-9397-08002B2CF9AE}" pid="117" name="FSC#CCAPRECONFIGG@15.1001:DepartmentON">
    <vt:lpwstr/>
  </property>
  <property fmtid="{D5CDD505-2E9C-101B-9397-08002B2CF9AE}" pid="118" name="FSC#CCAPRECONFIGG@15.1001:DepartmentWebsite">
    <vt:lpwstr/>
  </property>
  <property fmtid="{D5CDD505-2E9C-101B-9397-08002B2CF9AE}" pid="119" name="FSC#ATSTATECFG@1.1001:DepartmentDVR">
    <vt:lpwstr/>
  </property>
  <property fmtid="{D5CDD505-2E9C-101B-9397-08002B2CF9AE}" pid="120" name="FSC#ATSTATECFG@1.1001:DepartmentUID">
    <vt:lpwstr/>
  </property>
  <property fmtid="{D5CDD505-2E9C-101B-9397-08002B2CF9AE}" pid="121" name="FSC#ATSTATECFG@1.1001:SubfileReference">
    <vt:lpwstr>LF5-A-107/120-2017</vt:lpwstr>
  </property>
  <property fmtid="{D5CDD505-2E9C-101B-9397-08002B2CF9AE}" pid="122" name="FSC#ATSTATECFG@1.1001:Clause">
    <vt:lpwstr/>
  </property>
  <property fmtid="{D5CDD505-2E9C-101B-9397-08002B2CF9AE}" pid="123" name="FSC#ATSTATECFG@1.1001:ApprovedSignature">
    <vt:lpwstr/>
  </property>
  <property fmtid="{D5CDD505-2E9C-101B-9397-08002B2CF9AE}" pid="124" name="FSC#ATSTATECFG@1.1001:BankAccount">
    <vt:lpwstr/>
  </property>
  <property fmtid="{D5CDD505-2E9C-101B-9397-08002B2CF9AE}" pid="125" name="FSC#ATSTATECFG@1.1001:BankAccountOwner">
    <vt:lpwstr/>
  </property>
  <property fmtid="{D5CDD505-2E9C-101B-9397-08002B2CF9AE}" pid="126" name="FSC#ATSTATECFG@1.1001:BankInstitute">
    <vt:lpwstr/>
  </property>
  <property fmtid="{D5CDD505-2E9C-101B-9397-08002B2CF9AE}" pid="127" name="FSC#ATSTATECFG@1.1001:BankAccountID">
    <vt:lpwstr/>
  </property>
  <property fmtid="{D5CDD505-2E9C-101B-9397-08002B2CF9AE}" pid="128" name="FSC#ATSTATECFG@1.1001:BankAccountIBAN">
    <vt:lpwstr/>
  </property>
  <property fmtid="{D5CDD505-2E9C-101B-9397-08002B2CF9AE}" pid="129" name="FSC#ATSTATECFG@1.1001:BankAccountBIC">
    <vt:lpwstr/>
  </property>
  <property fmtid="{D5CDD505-2E9C-101B-9397-08002B2CF9AE}" pid="130" name="FSC#ATSTATECFG@1.1001:BankName">
    <vt:lpwstr/>
  </property>
  <property fmtid="{D5CDD505-2E9C-101B-9397-08002B2CF9AE}" pid="131" name="FSC#COOELAK@1.1001:ObjectAddressees">
    <vt:lpwstr/>
  </property>
  <property fmtid="{D5CDD505-2E9C-101B-9397-08002B2CF9AE}" pid="132" name="FSC#COOELAK@1.1001:replyreference">
    <vt:lpwstr/>
  </property>
  <property fmtid="{D5CDD505-2E9C-101B-9397-08002B2CF9AE}" pid="133" name="FSC#COOELAK@1.1001:OfficeHours">
    <vt:lpwstr/>
  </property>
  <property fmtid="{D5CDD505-2E9C-101B-9397-08002B2CF9AE}" pid="134" name="FSC#ATPRECONFIG@1.1001:ChargePreview">
    <vt:lpwstr/>
  </property>
  <property fmtid="{D5CDD505-2E9C-101B-9397-08002B2CF9AE}" pid="135" name="FSC#ATSTATECFG@1.1001:ExternalFile">
    <vt:lpwstr>Bezug: </vt:lpwstr>
  </property>
  <property fmtid="{D5CDD505-2E9C-101B-9397-08002B2CF9AE}" pid="136" name="FSC#COOSYSTEM@1.1:Container">
    <vt:lpwstr>COO.1000.8802.67.13410575</vt:lpwstr>
  </property>
  <property fmtid="{D5CDD505-2E9C-101B-9397-08002B2CF9AE}" pid="137" name="FSC#FSCFOLIO@1.1001:docpropproject">
    <vt:lpwstr/>
  </property>
</Properties>
</file>