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grndungstext"/>
        <w:spacing w:after="0" w:line="240" w:lineRule="auto"/>
        <w:ind w:right="-108" w:firstLine="0"/>
        <w:jc w:val="right"/>
        <w:rPr>
          <w:rFonts w:cs="Arial"/>
          <w:color w:val="auto"/>
          <w:sz w:val="20"/>
          <w:lang w:val="en-GB"/>
        </w:rPr>
      </w:pPr>
      <w:bookmarkStart w:id="0" w:name="_GoBack"/>
      <w:bookmarkEnd w:id="0"/>
      <w:r>
        <w:rPr>
          <w:rFonts w:cs="Arial"/>
          <w:szCs w:val="24"/>
        </w:rPr>
        <w:t>„</w:t>
      </w:r>
      <w:r>
        <w:rPr>
          <w:rFonts w:cs="Arial"/>
          <w:color w:val="auto"/>
          <w:sz w:val="20"/>
          <w:lang w:val="en-GB"/>
        </w:rPr>
        <w:t>F 13</w:t>
      </w:r>
    </w:p>
    <w:p>
      <w:pPr>
        <w:pStyle w:val="Begrndungstext"/>
        <w:spacing w:after="120" w:line="240" w:lineRule="auto"/>
        <w:ind w:right="-108" w:firstLine="0"/>
        <w:jc w:val="right"/>
        <w:rPr>
          <w:rFonts w:cs="Arial"/>
          <w:color w:val="auto"/>
          <w:sz w:val="20"/>
          <w:lang w:val="en-GB"/>
        </w:rPr>
      </w:pPr>
      <w:r>
        <w:rPr>
          <w:rFonts w:cs="Arial"/>
          <w:color w:val="auto"/>
          <w:sz w:val="20"/>
          <w:lang w:val="en-GB"/>
        </w:rPr>
        <w:t>(§ 42a Abs.2a NÖ GRWO 1994)</w:t>
      </w:r>
    </w:p>
    <w:p>
      <w:pPr>
        <w:rPr>
          <w:rFonts w:cs="Arial"/>
        </w:rPr>
      </w:pPr>
    </w:p>
    <w:p>
      <w:pPr>
        <w:spacing w:line="360" w:lineRule="auto"/>
        <w:rPr>
          <w:rFonts w:cs="Arial"/>
          <w:lang w:val="de-AT"/>
        </w:rPr>
      </w:pPr>
      <w:r>
        <w:rPr>
          <w:rFonts w:cs="Arial"/>
          <w:lang w:val="de-AT"/>
        </w:rPr>
        <w:t>Gemeindewahlbehörde: ………………………………….</w:t>
      </w:r>
    </w:p>
    <w:p>
      <w:pPr>
        <w:spacing w:line="360" w:lineRule="auto"/>
        <w:rPr>
          <w:rFonts w:cs="Arial"/>
          <w:lang w:val="de-AT"/>
        </w:rPr>
      </w:pPr>
      <w:r>
        <w:rPr>
          <w:rFonts w:cs="Arial"/>
          <w:lang w:val="de-AT"/>
        </w:rPr>
        <w:t>Wahlsprengel: ………………………………………</w:t>
      </w:r>
      <w:proofErr w:type="gramStart"/>
      <w:r>
        <w:rPr>
          <w:rFonts w:cs="Arial"/>
          <w:lang w:val="de-AT"/>
        </w:rPr>
        <w:t>…….</w:t>
      </w:r>
      <w:proofErr w:type="gramEnd"/>
      <w:r>
        <w:rPr>
          <w:rFonts w:cs="Arial"/>
          <w:lang w:val="de-AT"/>
        </w:rPr>
        <w:t>.</w:t>
      </w:r>
    </w:p>
    <w:p>
      <w:pPr>
        <w:spacing w:line="360" w:lineRule="auto"/>
        <w:rPr>
          <w:rFonts w:cs="Arial"/>
          <w:lang w:val="de-AT"/>
        </w:rPr>
      </w:pPr>
      <w:r>
        <w:rPr>
          <w:rFonts w:cs="Arial"/>
          <w:lang w:val="de-AT"/>
        </w:rPr>
        <w:t>Verwaltungsbezirk: …………………………………</w:t>
      </w:r>
      <w:proofErr w:type="gramStart"/>
      <w:r>
        <w:rPr>
          <w:rFonts w:cs="Arial"/>
          <w:lang w:val="de-AT"/>
        </w:rPr>
        <w:t>…….</w:t>
      </w:r>
      <w:proofErr w:type="gramEnd"/>
      <w:r>
        <w:rPr>
          <w:rFonts w:cs="Arial"/>
          <w:lang w:val="de-AT"/>
        </w:rPr>
        <w:t>.</w:t>
      </w:r>
    </w:p>
    <w:p>
      <w:pPr>
        <w:spacing w:line="360" w:lineRule="auto"/>
        <w:rPr>
          <w:rFonts w:cs="Arial"/>
          <w:lang w:val="de-AT"/>
        </w:rPr>
      </w:pPr>
      <w:r>
        <w:rPr>
          <w:rFonts w:cs="Arial"/>
          <w:lang w:val="de-AT"/>
        </w:rPr>
        <w:t>Land: Niederösterreich</w:t>
      </w:r>
    </w:p>
    <w:p>
      <w:pPr>
        <w:rPr>
          <w:rFonts w:cs="Arial"/>
          <w:lang w:val="de-AT"/>
        </w:rPr>
      </w:pPr>
    </w:p>
    <w:p>
      <w:pPr>
        <w:rPr>
          <w:rFonts w:cs="Arial"/>
          <w:lang w:val="de-AT"/>
        </w:rPr>
      </w:pPr>
    </w:p>
    <w:p>
      <w:pPr>
        <w:rPr>
          <w:rFonts w:cs="Arial"/>
          <w:lang w:val="de-AT"/>
        </w:rPr>
      </w:pPr>
    </w:p>
    <w:p>
      <w:pPr>
        <w:jc w:val="center"/>
        <w:rPr>
          <w:rFonts w:cs="Arial"/>
          <w:b/>
          <w:sz w:val="48"/>
          <w:szCs w:val="48"/>
          <w:lang w:val="de-AT"/>
        </w:rPr>
      </w:pPr>
      <w:r>
        <w:rPr>
          <w:rFonts w:cs="Arial"/>
          <w:b/>
          <w:sz w:val="48"/>
          <w:szCs w:val="48"/>
          <w:lang w:val="de-AT"/>
        </w:rPr>
        <w:t>Verzeichnis der Überkuverts</w:t>
      </w:r>
    </w:p>
    <w:p>
      <w:pPr>
        <w:jc w:val="center"/>
        <w:rPr>
          <w:rFonts w:cs="Arial"/>
          <w:b/>
          <w:lang w:val="de-AT"/>
        </w:rPr>
      </w:pPr>
      <w:r>
        <w:rPr>
          <w:rFonts w:cs="Arial"/>
          <w:b/>
          <w:lang w:val="de-AT"/>
        </w:rPr>
        <w:t>und der Wahlkarten ohne Überkuvert</w:t>
      </w:r>
    </w:p>
    <w:p>
      <w:pPr>
        <w:jc w:val="center"/>
        <w:rPr>
          <w:rFonts w:cs="Arial"/>
          <w:b/>
          <w:lang w:val="de-AT"/>
        </w:rPr>
      </w:pPr>
    </w:p>
    <w:p>
      <w:pPr>
        <w:rPr>
          <w:rFonts w:cs="Arial"/>
          <w:lang w:val="de-AT"/>
        </w:rPr>
      </w:pPr>
      <w:r>
        <w:rPr>
          <w:rFonts w:cs="Arial"/>
          <w:lang w:val="de-AT"/>
        </w:rPr>
        <w:t xml:space="preserve">Bis zum Wahltag, </w:t>
      </w:r>
      <w:smartTag w:uri="urn:schemas-microsoft-com:office:smarttags" w:element="time">
        <w:smartTagPr>
          <w:attr w:name="Minute" w:val="30"/>
          <w:attr w:name="Hour" w:val="6"/>
        </w:smartTagPr>
        <w:r>
          <w:rPr>
            <w:rFonts w:cs="Arial"/>
            <w:lang w:val="de-AT"/>
          </w:rPr>
          <w:t>6.30</w:t>
        </w:r>
      </w:smartTag>
      <w:r>
        <w:rPr>
          <w:rFonts w:cs="Arial"/>
          <w:lang w:val="de-AT"/>
        </w:rPr>
        <w:t xml:space="preserve"> Uhr, sind bei der Gemeindewahlbehörde die nachfolgend mit fortlaufenden Zahlen und mit einem Eingangsstempel, aus dem Datum und Uhrzeit des Einlangens ersichtlich ist, versehenen Überkuverts (und allenfalls auch Wahlkarten ohne Überkuvert) eingelangt:</w:t>
      </w:r>
    </w:p>
    <w:p>
      <w:pPr>
        <w:rPr>
          <w:rFonts w:cs="Arial"/>
          <w:lang w:val="de-AT"/>
        </w:rPr>
      </w:pPr>
    </w:p>
    <w:p>
      <w:pPr>
        <w:rPr>
          <w:rFonts w:cs="Arial"/>
          <w:lang w:val="de-AT"/>
        </w:rPr>
      </w:pPr>
    </w:p>
    <w:tbl>
      <w:tblPr>
        <w:tblW w:w="3837" w:type="pct"/>
        <w:tblInd w:w="97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34"/>
        <w:gridCol w:w="4793"/>
      </w:tblGrid>
      <w:tr>
        <w:trPr>
          <w:trHeight w:val="505"/>
        </w:trPr>
        <w:tc>
          <w:tcPr>
            <w:tcW w:w="1540" w:type="pct"/>
            <w:tcBorders>
              <w:top w:val="single" w:sz="18" w:space="0" w:color="auto"/>
              <w:left w:val="single" w:sz="18" w:space="0" w:color="auto"/>
              <w:bottom w:val="single" w:sz="18" w:space="0" w:color="auto"/>
              <w:right w:val="single" w:sz="6" w:space="0" w:color="auto"/>
            </w:tcBorders>
            <w:shd w:val="clear" w:color="auto" w:fill="auto"/>
            <w:vAlign w:val="center"/>
          </w:tcPr>
          <w:p>
            <w:pPr>
              <w:jc w:val="center"/>
              <w:rPr>
                <w:rFonts w:cs="Arial"/>
                <w:b/>
                <w:sz w:val="18"/>
                <w:szCs w:val="18"/>
              </w:rPr>
            </w:pPr>
            <w:r>
              <w:rPr>
                <w:rFonts w:cs="Arial"/>
                <w:b/>
                <w:sz w:val="18"/>
                <w:szCs w:val="18"/>
              </w:rPr>
              <w:t>fortlaufende Zahl</w:t>
            </w:r>
          </w:p>
        </w:tc>
        <w:tc>
          <w:tcPr>
            <w:tcW w:w="3460" w:type="pct"/>
            <w:tcBorders>
              <w:top w:val="single" w:sz="18" w:space="0" w:color="auto"/>
              <w:left w:val="single" w:sz="6" w:space="0" w:color="auto"/>
              <w:bottom w:val="single" w:sz="18" w:space="0" w:color="auto"/>
              <w:right w:val="single" w:sz="18" w:space="0" w:color="auto"/>
            </w:tcBorders>
            <w:shd w:val="clear" w:color="auto" w:fill="auto"/>
            <w:vAlign w:val="center"/>
          </w:tcPr>
          <w:p>
            <w:pPr>
              <w:jc w:val="center"/>
              <w:rPr>
                <w:rFonts w:cs="Arial"/>
                <w:b/>
                <w:sz w:val="18"/>
                <w:szCs w:val="18"/>
                <w:lang w:val="de-AT"/>
              </w:rPr>
            </w:pPr>
            <w:r>
              <w:rPr>
                <w:rFonts w:cs="Arial"/>
                <w:b/>
                <w:sz w:val="18"/>
                <w:szCs w:val="18"/>
                <w:lang w:val="de-AT"/>
              </w:rPr>
              <w:t>Datum und Uhrzeit des Einlangens des Überkuverts</w:t>
            </w:r>
          </w:p>
          <w:p>
            <w:pPr>
              <w:jc w:val="center"/>
              <w:rPr>
                <w:rFonts w:cs="Arial"/>
                <w:b/>
                <w:sz w:val="18"/>
                <w:szCs w:val="18"/>
                <w:lang w:val="de-AT"/>
              </w:rPr>
            </w:pPr>
            <w:r>
              <w:rPr>
                <w:rFonts w:cs="Arial"/>
                <w:b/>
                <w:sz w:val="18"/>
                <w:szCs w:val="18"/>
                <w:lang w:val="de-AT"/>
              </w:rPr>
              <w:t>bzw. der Wahlkarte ohne Überkuvert</w:t>
            </w:r>
          </w:p>
        </w:tc>
      </w:tr>
      <w:tr>
        <w:trPr>
          <w:trHeight w:val="567"/>
        </w:trPr>
        <w:tc>
          <w:tcPr>
            <w:tcW w:w="1540" w:type="pct"/>
            <w:tcBorders>
              <w:top w:val="single" w:sz="18" w:space="0" w:color="auto"/>
            </w:tcBorders>
            <w:shd w:val="clear" w:color="auto" w:fill="auto"/>
          </w:tcPr>
          <w:p>
            <w:pPr>
              <w:rPr>
                <w:rFonts w:cs="Arial"/>
                <w:lang w:val="de-AT"/>
              </w:rPr>
            </w:pPr>
          </w:p>
        </w:tc>
        <w:tc>
          <w:tcPr>
            <w:tcW w:w="3460" w:type="pct"/>
            <w:tcBorders>
              <w:top w:val="single" w:sz="18" w:space="0" w:color="auto"/>
            </w:tcBorders>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lang w:val="de-AT"/>
              </w:rPr>
            </w:pPr>
          </w:p>
        </w:tc>
      </w:tr>
      <w:tr>
        <w:trPr>
          <w:trHeight w:val="567"/>
        </w:trPr>
        <w:tc>
          <w:tcPr>
            <w:tcW w:w="1540" w:type="pct"/>
            <w:shd w:val="clear" w:color="auto" w:fill="auto"/>
          </w:tcPr>
          <w:p>
            <w:pPr>
              <w:rPr>
                <w:rFonts w:cs="Arial"/>
                <w:lang w:val="de-AT"/>
              </w:rPr>
            </w:pPr>
          </w:p>
        </w:tc>
        <w:tc>
          <w:tcPr>
            <w:tcW w:w="3460" w:type="pct"/>
            <w:shd w:val="clear" w:color="auto" w:fill="auto"/>
          </w:tcPr>
          <w:p>
            <w:pPr>
              <w:rPr>
                <w:rFonts w:cs="Arial"/>
                <w:szCs w:val="24"/>
              </w:rPr>
            </w:pPr>
          </w:p>
        </w:tc>
      </w:tr>
    </w:tbl>
    <w:p>
      <w:pPr>
        <w:ind w:left="720"/>
        <w:rPr>
          <w:rFonts w:cs="Arial"/>
        </w:rPr>
      </w:pPr>
      <w:proofErr w:type="gramStart"/>
      <w:r>
        <w:rPr>
          <w:rFonts w:cs="Arial"/>
          <w:sz w:val="18"/>
          <w:szCs w:val="18"/>
        </w:rPr>
        <w:t>usw</w:t>
      </w:r>
      <w:proofErr w:type="gramEnd"/>
      <w:r>
        <w:rPr>
          <w:rFonts w:cs="Arial"/>
          <w:sz w:val="18"/>
          <w:szCs w:val="18"/>
        </w:rPr>
        <w:t>.</w:t>
      </w:r>
    </w:p>
    <w:p>
      <w:pPr>
        <w:rPr>
          <w:rFonts w:cs="Arial"/>
        </w:rPr>
      </w:pPr>
      <w:r>
        <w:rPr>
          <w:rFonts w:cs="Arial"/>
        </w:rPr>
        <w:br w:type="page"/>
      </w:r>
    </w:p>
    <w:p>
      <w:pPr>
        <w:rPr>
          <w:rFonts w:cs="Arial"/>
          <w:b/>
        </w:rPr>
      </w:pPr>
      <w:r>
        <w:rPr>
          <w:rFonts w:cs="Arial"/>
          <w:b/>
        </w:rPr>
        <w:lastRenderedPageBreak/>
        <w:t>Hinweise:</w:t>
      </w:r>
    </w:p>
    <w:p>
      <w:pPr>
        <w:rPr>
          <w:rFonts w:cs="Arial"/>
        </w:rPr>
      </w:pPr>
    </w:p>
    <w:p>
      <w:pPr>
        <w:numPr>
          <w:ilvl w:val="0"/>
          <w:numId w:val="23"/>
        </w:numPr>
        <w:rPr>
          <w:rFonts w:cs="Arial"/>
          <w:lang w:val="de-AT"/>
        </w:rPr>
      </w:pPr>
      <w:r>
        <w:rPr>
          <w:rFonts w:cs="Arial"/>
          <w:lang w:val="de-AT"/>
        </w:rPr>
        <w:t>Die eingelangten Überkuverts (und die allenfalls ohne Überkuvert eingelangten Wahlkarten) dürfen von der Gemeindewahlbehörde erst am Wahltag, ab 6.30 Uhr, geöffnet werden.</w:t>
      </w:r>
    </w:p>
    <w:p>
      <w:pPr>
        <w:numPr>
          <w:ilvl w:val="0"/>
          <w:numId w:val="23"/>
        </w:numPr>
        <w:rPr>
          <w:rFonts w:cs="Arial"/>
          <w:lang w:val="de-AT"/>
        </w:rPr>
      </w:pPr>
      <w:r>
        <w:rPr>
          <w:rFonts w:cs="Arial"/>
          <w:lang w:val="de-AT"/>
        </w:rPr>
        <w:t>Die eingelangten Überkuverts (und die allenfalls ohne Überkuvert eingelangten Wahlkarten) sind vom Gemeindewahlleiter bis zum Beginn der am Wahltag gemäß § 42a Abs. 4 erster Satz NÖ GRWO 1994, LGBl. 0350, vorzunehmenden Überprüfung unter Verschluss zu verwahren, können jedoch nach den auf den Überkuverts (§ 39 Abs. 6) oder den Wahlkarten ersichtlichen Sprengelbezeichnungen vorsortiert werden. Sie sind in diesem Verzeichnis, das gegebenenfalls sprengelweise aufgeteilt werden kann, einzutragen.</w:t>
      </w:r>
    </w:p>
    <w:p>
      <w:pPr>
        <w:numPr>
          <w:ilvl w:val="0"/>
          <w:numId w:val="23"/>
        </w:numPr>
        <w:rPr>
          <w:rFonts w:cs="Arial"/>
          <w:lang w:val="de-AT"/>
        </w:rPr>
      </w:pPr>
      <w:r>
        <w:rPr>
          <w:rFonts w:cs="Arial"/>
          <w:lang w:val="de-AT"/>
        </w:rPr>
        <w:t>In dieses Verzeichnis sind außerdem auch die am Wahltag um 6.30 Uhr dem Einlaufkasten entnommenen und mit diesen Einlangensdaten versehenen Überkuverts (und die allenfalls ohne Überkuvert eingelangten Wahlkarten) einzutragen.</w:t>
      </w:r>
    </w:p>
    <w:p>
      <w:pPr>
        <w:numPr>
          <w:ilvl w:val="0"/>
          <w:numId w:val="23"/>
        </w:numPr>
        <w:rPr>
          <w:rFonts w:cs="Arial"/>
          <w:lang w:val="de-AT"/>
        </w:rPr>
      </w:pPr>
      <w:r>
        <w:rPr>
          <w:rFonts w:cs="Arial"/>
          <w:lang w:val="de-AT"/>
        </w:rPr>
        <w:t>Dieses Verzeichnis muss der Niederschrift der Gemeindewahlbehörde – Briefwahlkartenkontrollverfahren (Muster 18) angeschlossen werden.“</w:t>
      </w:r>
    </w:p>
    <w:sectPr>
      <w:headerReference w:type="even" r:id="rId7"/>
      <w:headerReference w:type="default" r:id="rId8"/>
      <w:pgSz w:w="11906" w:h="16838"/>
      <w:pgMar w:top="899" w:right="1417" w:bottom="89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p/>
    <w:p/>
    <w:p/>
    <w:p/>
    <w:p/>
    <w:p/>
    <w:p/>
    <w:p/>
    <w:p/>
    <w:p/>
    <w:p/>
    <w:p/>
    <w:p/>
    <w:p/>
    <w:p/>
  </w:endnote>
  <w:endnote w:type="continuationSeparator" w:id="0">
    <w:p>
      <w:r>
        <w:continuationSeparator/>
      </w:r>
    </w:p>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p/>
    <w:p/>
    <w:p/>
    <w:p/>
    <w:p/>
    <w:p/>
    <w:p/>
    <w:p/>
    <w:p/>
    <w:p/>
    <w:p/>
    <w:p/>
    <w:p/>
    <w:p/>
    <w:p/>
  </w:footnote>
  <w:footnote w:type="continuationSeparator" w:id="0">
    <w:p>
      <w:r>
        <w:continuationSeparator/>
      </w:r>
    </w:p>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
  <w:p/>
  <w:p/>
  <w:p/>
  <w:p/>
  <w:p/>
  <w:p/>
  <w:p/>
  <w:p/>
  <w:p/>
  <w:p/>
  <w:p/>
  <w:p/>
  <w:p/>
  <w:p/>
  <w:p/>
  <w:p/>
  <w:p/>
  <w:p/>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A07"/>
    <w:multiLevelType w:val="hybridMultilevel"/>
    <w:tmpl w:val="78945252"/>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 w15:restartNumberingAfterBreak="0">
    <w:nsid w:val="10BF1E40"/>
    <w:multiLevelType w:val="hybridMultilevel"/>
    <w:tmpl w:val="72FEFCC8"/>
    <w:lvl w:ilvl="0" w:tplc="04070001">
      <w:start w:val="1"/>
      <w:numFmt w:val="bullet"/>
      <w:lvlText w:val=""/>
      <w:lvlJc w:val="left"/>
      <w:pPr>
        <w:tabs>
          <w:tab w:val="num" w:pos="1054"/>
        </w:tabs>
        <w:ind w:left="1054" w:hanging="360"/>
      </w:pPr>
      <w:rPr>
        <w:rFonts w:ascii="Symbol" w:hAnsi="Symbol" w:hint="default"/>
      </w:rPr>
    </w:lvl>
    <w:lvl w:ilvl="1" w:tplc="0C070003">
      <w:start w:val="1"/>
      <w:numFmt w:val="decimal"/>
      <w:lvlText w:val="%2."/>
      <w:lvlJc w:val="left"/>
      <w:pPr>
        <w:tabs>
          <w:tab w:val="num" w:pos="1428"/>
        </w:tabs>
        <w:ind w:left="1428" w:hanging="360"/>
      </w:pPr>
    </w:lvl>
    <w:lvl w:ilvl="2" w:tplc="0C070005">
      <w:start w:val="1"/>
      <w:numFmt w:val="decimal"/>
      <w:lvlText w:val="%3."/>
      <w:lvlJc w:val="left"/>
      <w:pPr>
        <w:tabs>
          <w:tab w:val="num" w:pos="2148"/>
        </w:tabs>
        <w:ind w:left="2148" w:hanging="360"/>
      </w:pPr>
    </w:lvl>
    <w:lvl w:ilvl="3" w:tplc="0C070001">
      <w:start w:val="1"/>
      <w:numFmt w:val="decimal"/>
      <w:lvlText w:val="%4."/>
      <w:lvlJc w:val="left"/>
      <w:pPr>
        <w:tabs>
          <w:tab w:val="num" w:pos="2868"/>
        </w:tabs>
        <w:ind w:left="2868" w:hanging="360"/>
      </w:pPr>
    </w:lvl>
    <w:lvl w:ilvl="4" w:tplc="0C070003">
      <w:start w:val="1"/>
      <w:numFmt w:val="decimal"/>
      <w:lvlText w:val="%5."/>
      <w:lvlJc w:val="left"/>
      <w:pPr>
        <w:tabs>
          <w:tab w:val="num" w:pos="3588"/>
        </w:tabs>
        <w:ind w:left="3588" w:hanging="360"/>
      </w:pPr>
    </w:lvl>
    <w:lvl w:ilvl="5" w:tplc="0C070005">
      <w:start w:val="1"/>
      <w:numFmt w:val="decimal"/>
      <w:lvlText w:val="%6."/>
      <w:lvlJc w:val="left"/>
      <w:pPr>
        <w:tabs>
          <w:tab w:val="num" w:pos="4308"/>
        </w:tabs>
        <w:ind w:left="4308" w:hanging="360"/>
      </w:pPr>
    </w:lvl>
    <w:lvl w:ilvl="6" w:tplc="0C070001">
      <w:start w:val="1"/>
      <w:numFmt w:val="decimal"/>
      <w:lvlText w:val="%7."/>
      <w:lvlJc w:val="left"/>
      <w:pPr>
        <w:tabs>
          <w:tab w:val="num" w:pos="5028"/>
        </w:tabs>
        <w:ind w:left="5028" w:hanging="360"/>
      </w:pPr>
    </w:lvl>
    <w:lvl w:ilvl="7" w:tplc="0C070003">
      <w:start w:val="1"/>
      <w:numFmt w:val="decimal"/>
      <w:lvlText w:val="%8."/>
      <w:lvlJc w:val="left"/>
      <w:pPr>
        <w:tabs>
          <w:tab w:val="num" w:pos="5748"/>
        </w:tabs>
        <w:ind w:left="5748" w:hanging="360"/>
      </w:pPr>
    </w:lvl>
    <w:lvl w:ilvl="8" w:tplc="0C070005">
      <w:start w:val="1"/>
      <w:numFmt w:val="decimal"/>
      <w:lvlText w:val="%9."/>
      <w:lvlJc w:val="left"/>
      <w:pPr>
        <w:tabs>
          <w:tab w:val="num" w:pos="6468"/>
        </w:tabs>
        <w:ind w:left="6468" w:hanging="360"/>
      </w:pPr>
    </w:lvl>
  </w:abstractNum>
  <w:abstractNum w:abstractNumId="2" w15:restartNumberingAfterBreak="0">
    <w:nsid w:val="1273766B"/>
    <w:multiLevelType w:val="hybridMultilevel"/>
    <w:tmpl w:val="6DE8E2F8"/>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 w15:restartNumberingAfterBreak="0">
    <w:nsid w:val="144F4882"/>
    <w:multiLevelType w:val="hybridMultilevel"/>
    <w:tmpl w:val="332EC86C"/>
    <w:lvl w:ilvl="0" w:tplc="95BA7DB0">
      <w:start w:val="1"/>
      <w:numFmt w:val="decimal"/>
      <w:lvlText w:val="%1."/>
      <w:lvlJc w:val="left"/>
      <w:pPr>
        <w:tabs>
          <w:tab w:val="num" w:pos="720"/>
        </w:tabs>
        <w:ind w:left="720" w:hanging="360"/>
      </w:pPr>
      <w:rPr>
        <w:b/>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4" w15:restartNumberingAfterBreak="0">
    <w:nsid w:val="14CE4B2E"/>
    <w:multiLevelType w:val="hybridMultilevel"/>
    <w:tmpl w:val="F3F2183A"/>
    <w:lvl w:ilvl="0" w:tplc="04070017">
      <w:start w:val="1"/>
      <w:numFmt w:val="lowerLetter"/>
      <w:lvlText w:val="%1)"/>
      <w:lvlJc w:val="left"/>
      <w:pPr>
        <w:tabs>
          <w:tab w:val="num" w:pos="360"/>
        </w:tabs>
        <w:ind w:left="360" w:hanging="360"/>
      </w:pPr>
    </w:lvl>
    <w:lvl w:ilvl="1" w:tplc="0C070019">
      <w:start w:val="1"/>
      <w:numFmt w:val="decimal"/>
      <w:lvlText w:val="%2."/>
      <w:lvlJc w:val="left"/>
      <w:pPr>
        <w:tabs>
          <w:tab w:val="num" w:pos="1080"/>
        </w:tabs>
        <w:ind w:left="1080" w:hanging="360"/>
      </w:pPr>
    </w:lvl>
    <w:lvl w:ilvl="2" w:tplc="0C07001B">
      <w:start w:val="1"/>
      <w:numFmt w:val="decimal"/>
      <w:lvlText w:val="%3."/>
      <w:lvlJc w:val="left"/>
      <w:pPr>
        <w:tabs>
          <w:tab w:val="num" w:pos="1800"/>
        </w:tabs>
        <w:ind w:left="1800" w:hanging="360"/>
      </w:pPr>
    </w:lvl>
    <w:lvl w:ilvl="3" w:tplc="0C07000F">
      <w:start w:val="1"/>
      <w:numFmt w:val="decimal"/>
      <w:lvlText w:val="%4."/>
      <w:lvlJc w:val="left"/>
      <w:pPr>
        <w:tabs>
          <w:tab w:val="num" w:pos="2520"/>
        </w:tabs>
        <w:ind w:left="2520" w:hanging="360"/>
      </w:pPr>
    </w:lvl>
    <w:lvl w:ilvl="4" w:tplc="0C070019">
      <w:start w:val="1"/>
      <w:numFmt w:val="decimal"/>
      <w:lvlText w:val="%5."/>
      <w:lvlJc w:val="left"/>
      <w:pPr>
        <w:tabs>
          <w:tab w:val="num" w:pos="3240"/>
        </w:tabs>
        <w:ind w:left="3240" w:hanging="360"/>
      </w:pPr>
    </w:lvl>
    <w:lvl w:ilvl="5" w:tplc="0C07001B">
      <w:start w:val="1"/>
      <w:numFmt w:val="decimal"/>
      <w:lvlText w:val="%6."/>
      <w:lvlJc w:val="left"/>
      <w:pPr>
        <w:tabs>
          <w:tab w:val="num" w:pos="3960"/>
        </w:tabs>
        <w:ind w:left="3960" w:hanging="360"/>
      </w:pPr>
    </w:lvl>
    <w:lvl w:ilvl="6" w:tplc="0C07000F">
      <w:start w:val="1"/>
      <w:numFmt w:val="decimal"/>
      <w:lvlText w:val="%7."/>
      <w:lvlJc w:val="left"/>
      <w:pPr>
        <w:tabs>
          <w:tab w:val="num" w:pos="4680"/>
        </w:tabs>
        <w:ind w:left="4680" w:hanging="360"/>
      </w:pPr>
    </w:lvl>
    <w:lvl w:ilvl="7" w:tplc="0C070019">
      <w:start w:val="1"/>
      <w:numFmt w:val="decimal"/>
      <w:lvlText w:val="%8."/>
      <w:lvlJc w:val="left"/>
      <w:pPr>
        <w:tabs>
          <w:tab w:val="num" w:pos="5400"/>
        </w:tabs>
        <w:ind w:left="5400" w:hanging="360"/>
      </w:pPr>
    </w:lvl>
    <w:lvl w:ilvl="8" w:tplc="0C07001B">
      <w:start w:val="1"/>
      <w:numFmt w:val="decimal"/>
      <w:lvlText w:val="%9."/>
      <w:lvlJc w:val="left"/>
      <w:pPr>
        <w:tabs>
          <w:tab w:val="num" w:pos="6120"/>
        </w:tabs>
        <w:ind w:left="6120" w:hanging="360"/>
      </w:pPr>
    </w:lvl>
  </w:abstractNum>
  <w:abstractNum w:abstractNumId="5" w15:restartNumberingAfterBreak="0">
    <w:nsid w:val="1C2D10C9"/>
    <w:multiLevelType w:val="hybridMultilevel"/>
    <w:tmpl w:val="8578DC2A"/>
    <w:lvl w:ilvl="0" w:tplc="0C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6" w15:restartNumberingAfterBreak="1">
    <w:nsid w:val="1EFB463F"/>
    <w:multiLevelType w:val="hybridMultilevel"/>
    <w:tmpl w:val="29E8249A"/>
    <w:lvl w:ilvl="0" w:tplc="0C070001">
      <w:start w:val="1"/>
      <w:numFmt w:val="bullet"/>
      <w:lvlText w:val=""/>
      <w:lvlJc w:val="left"/>
      <w:pPr>
        <w:tabs>
          <w:tab w:val="num" w:pos="360"/>
        </w:tabs>
        <w:ind w:left="360" w:hanging="360"/>
      </w:pPr>
      <w:rPr>
        <w:rFonts w:ascii="Symbol" w:hAnsi="Symbol" w:hint="default"/>
        <w:sz w:val="24"/>
        <w:szCs w:val="24"/>
      </w:rPr>
    </w:lvl>
    <w:lvl w:ilvl="1" w:tplc="0C070001">
      <w:start w:val="1"/>
      <w:numFmt w:val="bullet"/>
      <w:lvlText w:val=""/>
      <w:lvlJc w:val="left"/>
      <w:pPr>
        <w:tabs>
          <w:tab w:val="num" w:pos="1080"/>
        </w:tabs>
        <w:ind w:left="1080" w:hanging="360"/>
      </w:pPr>
      <w:rPr>
        <w:rFonts w:ascii="Symbol" w:hAnsi="Symbol" w:hint="default"/>
        <w:sz w:val="24"/>
        <w:szCs w:val="24"/>
      </w:r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26F254DE"/>
    <w:multiLevelType w:val="hybridMultilevel"/>
    <w:tmpl w:val="0DFAA7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E7450ED"/>
    <w:multiLevelType w:val="hybridMultilevel"/>
    <w:tmpl w:val="BB5E9A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5F454DA"/>
    <w:multiLevelType w:val="hybridMultilevel"/>
    <w:tmpl w:val="E72E6D1E"/>
    <w:lvl w:ilvl="0" w:tplc="7BE68850">
      <w:start w:val="1"/>
      <w:numFmt w:val="bullet"/>
      <w:lvlText w:val=""/>
      <w:lvlJc w:val="left"/>
      <w:pPr>
        <w:tabs>
          <w:tab w:val="num" w:pos="720"/>
        </w:tabs>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0" w15:restartNumberingAfterBreak="0">
    <w:nsid w:val="46CA7017"/>
    <w:multiLevelType w:val="hybridMultilevel"/>
    <w:tmpl w:val="CECC1206"/>
    <w:lvl w:ilvl="0" w:tplc="2026B8DE">
      <w:start w:val="1"/>
      <w:numFmt w:val="decimal"/>
      <w:lvlText w:val="%1."/>
      <w:lvlJc w:val="left"/>
      <w:pPr>
        <w:tabs>
          <w:tab w:val="num" w:pos="780"/>
        </w:tabs>
        <w:ind w:left="780" w:hanging="42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1" w15:restartNumberingAfterBreak="0">
    <w:nsid w:val="510274CB"/>
    <w:multiLevelType w:val="hybridMultilevel"/>
    <w:tmpl w:val="A506495E"/>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2" w15:restartNumberingAfterBreak="0">
    <w:nsid w:val="56623F07"/>
    <w:multiLevelType w:val="hybridMultilevel"/>
    <w:tmpl w:val="86A62A7C"/>
    <w:lvl w:ilvl="0" w:tplc="9A66C52C">
      <w:start w:val="1"/>
      <w:numFmt w:val="bullet"/>
      <w:lvlText w:val=""/>
      <w:lvlJc w:val="left"/>
      <w:pPr>
        <w:tabs>
          <w:tab w:val="num" w:pos="720"/>
        </w:tabs>
        <w:ind w:left="397" w:hanging="37"/>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3" w15:restartNumberingAfterBreak="0">
    <w:nsid w:val="584D4613"/>
    <w:multiLevelType w:val="hybridMultilevel"/>
    <w:tmpl w:val="1DD28902"/>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4" w15:restartNumberingAfterBreak="0">
    <w:nsid w:val="586F6273"/>
    <w:multiLevelType w:val="hybridMultilevel"/>
    <w:tmpl w:val="1DF48900"/>
    <w:lvl w:ilvl="0" w:tplc="0C07000B">
      <w:start w:val="1"/>
      <w:numFmt w:val="bullet"/>
      <w:lvlText w:val=""/>
      <w:lvlJc w:val="left"/>
      <w:pPr>
        <w:tabs>
          <w:tab w:val="num" w:pos="720"/>
        </w:tabs>
        <w:ind w:left="720" w:hanging="360"/>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5" w15:restartNumberingAfterBreak="0">
    <w:nsid w:val="637C4D83"/>
    <w:multiLevelType w:val="hybridMultilevel"/>
    <w:tmpl w:val="B7386930"/>
    <w:lvl w:ilvl="0" w:tplc="0C070003">
      <w:start w:val="1"/>
      <w:numFmt w:val="bullet"/>
      <w:lvlText w:val="o"/>
      <w:lvlJc w:val="left"/>
      <w:pPr>
        <w:tabs>
          <w:tab w:val="num" w:pos="2154"/>
        </w:tabs>
        <w:ind w:left="2154" w:hanging="360"/>
      </w:pPr>
      <w:rPr>
        <w:rFonts w:ascii="Courier New" w:hAnsi="Courier New" w:cs="Courier New"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start w:val="1"/>
      <w:numFmt w:val="bullet"/>
      <w:lvlText w:val=""/>
      <w:lvlJc w:val="left"/>
      <w:pPr>
        <w:tabs>
          <w:tab w:val="num" w:pos="2880"/>
        </w:tabs>
        <w:ind w:left="2880" w:hanging="360"/>
      </w:pPr>
      <w:rPr>
        <w:rFonts w:ascii="Wingdings" w:hAnsi="Wingdings" w:hint="default"/>
      </w:rPr>
    </w:lvl>
    <w:lvl w:ilvl="3" w:tplc="0C070001">
      <w:start w:val="1"/>
      <w:numFmt w:val="bullet"/>
      <w:lvlText w:val=""/>
      <w:lvlJc w:val="left"/>
      <w:pPr>
        <w:tabs>
          <w:tab w:val="num" w:pos="3600"/>
        </w:tabs>
        <w:ind w:left="360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6" w15:restartNumberingAfterBreak="0">
    <w:nsid w:val="655D720C"/>
    <w:multiLevelType w:val="hybridMultilevel"/>
    <w:tmpl w:val="EACE9D9A"/>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7" w15:restartNumberingAfterBreak="0">
    <w:nsid w:val="66F459DE"/>
    <w:multiLevelType w:val="hybridMultilevel"/>
    <w:tmpl w:val="B6F8DBBC"/>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8" w15:restartNumberingAfterBreak="0">
    <w:nsid w:val="6ED81863"/>
    <w:multiLevelType w:val="hybridMultilevel"/>
    <w:tmpl w:val="9E32569E"/>
    <w:lvl w:ilvl="0" w:tplc="0C070003">
      <w:start w:val="1"/>
      <w:numFmt w:val="bullet"/>
      <w:lvlText w:val="o"/>
      <w:lvlJc w:val="left"/>
      <w:pPr>
        <w:tabs>
          <w:tab w:val="num" w:pos="1434"/>
        </w:tabs>
        <w:ind w:left="1434" w:hanging="360"/>
      </w:pPr>
      <w:rPr>
        <w:rFonts w:ascii="Courier New" w:hAnsi="Courier New" w:cs="Courier New"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9" w15:restartNumberingAfterBreak="0">
    <w:nsid w:val="77234720"/>
    <w:multiLevelType w:val="hybridMultilevel"/>
    <w:tmpl w:val="EB9674D4"/>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0" w15:restartNumberingAfterBreak="0">
    <w:nsid w:val="790B7BC0"/>
    <w:multiLevelType w:val="hybridMultilevel"/>
    <w:tmpl w:val="9E5230D4"/>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79E33B24"/>
    <w:multiLevelType w:val="hybridMultilevel"/>
    <w:tmpl w:val="6BB69584"/>
    <w:lvl w:ilvl="0" w:tplc="04070001">
      <w:start w:val="1"/>
      <w:numFmt w:val="bullet"/>
      <w:lvlText w:val=""/>
      <w:lvlJc w:val="left"/>
      <w:pPr>
        <w:tabs>
          <w:tab w:val="num" w:pos="357"/>
        </w:tabs>
        <w:ind w:left="357" w:hanging="360"/>
      </w:pPr>
      <w:rPr>
        <w:rFonts w:ascii="Symbol" w:hAnsi="Symbol" w:hint="default"/>
      </w:rPr>
    </w:lvl>
    <w:lvl w:ilvl="1" w:tplc="0C07000B">
      <w:start w:val="1"/>
      <w:numFmt w:val="bullet"/>
      <w:lvlText w:val=""/>
      <w:lvlJc w:val="left"/>
      <w:pPr>
        <w:tabs>
          <w:tab w:val="num" w:pos="1077"/>
        </w:tabs>
        <w:ind w:left="1077" w:hanging="360"/>
      </w:pPr>
      <w:rPr>
        <w:rFonts w:ascii="Wingdings" w:hAnsi="Wingdings" w:hint="default"/>
      </w:rPr>
    </w:lvl>
    <w:lvl w:ilvl="2" w:tplc="04070005">
      <w:start w:val="1"/>
      <w:numFmt w:val="decimal"/>
      <w:lvlText w:val="%3."/>
      <w:lvlJc w:val="left"/>
      <w:pPr>
        <w:tabs>
          <w:tab w:val="num" w:pos="1451"/>
        </w:tabs>
        <w:ind w:left="1451" w:hanging="360"/>
      </w:pPr>
    </w:lvl>
    <w:lvl w:ilvl="3" w:tplc="04070001">
      <w:start w:val="1"/>
      <w:numFmt w:val="decimal"/>
      <w:lvlText w:val="%4."/>
      <w:lvlJc w:val="left"/>
      <w:pPr>
        <w:tabs>
          <w:tab w:val="num" w:pos="2171"/>
        </w:tabs>
        <w:ind w:left="2171" w:hanging="360"/>
      </w:pPr>
    </w:lvl>
    <w:lvl w:ilvl="4" w:tplc="04070003">
      <w:start w:val="1"/>
      <w:numFmt w:val="decimal"/>
      <w:lvlText w:val="%5."/>
      <w:lvlJc w:val="left"/>
      <w:pPr>
        <w:tabs>
          <w:tab w:val="num" w:pos="2891"/>
        </w:tabs>
        <w:ind w:left="2891" w:hanging="360"/>
      </w:pPr>
    </w:lvl>
    <w:lvl w:ilvl="5" w:tplc="04070005">
      <w:start w:val="1"/>
      <w:numFmt w:val="decimal"/>
      <w:lvlText w:val="%6."/>
      <w:lvlJc w:val="left"/>
      <w:pPr>
        <w:tabs>
          <w:tab w:val="num" w:pos="3611"/>
        </w:tabs>
        <w:ind w:left="3611" w:hanging="360"/>
      </w:pPr>
    </w:lvl>
    <w:lvl w:ilvl="6" w:tplc="04070001">
      <w:start w:val="1"/>
      <w:numFmt w:val="decimal"/>
      <w:lvlText w:val="%7."/>
      <w:lvlJc w:val="left"/>
      <w:pPr>
        <w:tabs>
          <w:tab w:val="num" w:pos="4331"/>
        </w:tabs>
        <w:ind w:left="4331" w:hanging="360"/>
      </w:pPr>
    </w:lvl>
    <w:lvl w:ilvl="7" w:tplc="04070003">
      <w:start w:val="1"/>
      <w:numFmt w:val="decimal"/>
      <w:lvlText w:val="%8."/>
      <w:lvlJc w:val="left"/>
      <w:pPr>
        <w:tabs>
          <w:tab w:val="num" w:pos="5051"/>
        </w:tabs>
        <w:ind w:left="5051" w:hanging="360"/>
      </w:pPr>
    </w:lvl>
    <w:lvl w:ilvl="8" w:tplc="04070005">
      <w:start w:val="1"/>
      <w:numFmt w:val="decimal"/>
      <w:lvlText w:val="%9."/>
      <w:lvlJc w:val="left"/>
      <w:pPr>
        <w:tabs>
          <w:tab w:val="num" w:pos="5771"/>
        </w:tabs>
        <w:ind w:left="57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0"/>
  </w:num>
  <w:num w:numId="20">
    <w:abstractNumId w:val="1"/>
  </w:num>
  <w:num w:numId="21">
    <w:abstractNumId w:val="21"/>
  </w:num>
  <w:num w:numId="22">
    <w:abstractNumId w:val="4"/>
  </w:num>
  <w:num w:numId="23">
    <w:abstractNumId w:val="6"/>
  </w:num>
  <w:num w:numId="24">
    <w:abstractNumId w:val="14"/>
  </w:num>
  <w:num w:numId="25">
    <w:abstractNumId w:val="8"/>
  </w:num>
  <w:num w:numId="2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1"/>
    </o:shapelayout>
  </w:shapeDefaults>
  <w:decimalSymbol w:val=","/>
  <w:listSeparator w:val=";"/>
  <w15:chartTrackingRefBased/>
  <w15:docId w15:val="{2EBE6305-B307-41EE-B29C-9BD81EED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ascii="Arial" w:hAnsi="Arial"/>
      <w:sz w:val="24"/>
      <w:lang w:val="en-GB"/>
    </w:rPr>
  </w:style>
  <w:style w:type="paragraph" w:styleId="berschrift1">
    <w:name w:val="heading 1"/>
    <w:basedOn w:val="StandardLAKIS"/>
    <w:next w:val="Standard"/>
    <w:qFormat/>
    <w:pPr>
      <w:keepNext/>
      <w:outlineLvl w:val="0"/>
    </w:pPr>
    <w:rPr>
      <w:b/>
      <w:spacing w:val="16"/>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StandardLAKIS">
    <w:name w:val="Standard_LAKIS"/>
    <w:rPr>
      <w:rFonts w:ascii="Arial" w:hAnsi="Arial"/>
      <w:sz w:val="24"/>
    </w:rPr>
  </w:style>
  <w:style w:type="paragraph" w:customStyle="1" w:styleId="ZText-Kopf">
    <w:name w:val="Z_Text-Kopf"/>
    <w:basedOn w:val="StandardLAKIS"/>
    <w:rPr>
      <w:lang w:val="de-DE"/>
    </w:rPr>
  </w:style>
  <w:style w:type="paragraph" w:customStyle="1" w:styleId="ZTextTAB">
    <w:name w:val="Z_Text_TAB"/>
    <w:pPr>
      <w:ind w:right="-5529"/>
    </w:pPr>
    <w:rPr>
      <w:rFonts w:ascii="Arial" w:hAnsi="Arial"/>
      <w:sz w:val="18"/>
      <w:lang w:val="de-DE"/>
    </w:rPr>
  </w:style>
  <w:style w:type="paragraph" w:customStyle="1" w:styleId="ZAmt">
    <w:name w:val="Z_Amt"/>
    <w:pPr>
      <w:jc w:val="center"/>
    </w:pPr>
    <w:rPr>
      <w:rFonts w:ascii="Arial" w:hAnsi="Arial"/>
      <w:b/>
      <w:sz w:val="24"/>
      <w:lang w:val="de-DE"/>
    </w:rPr>
  </w:style>
  <w:style w:type="paragraph" w:customStyle="1" w:styleId="ZFertigung">
    <w:name w:val="Z_Fertigung"/>
    <w:basedOn w:val="StandardLAKIS"/>
    <w:pPr>
      <w:tabs>
        <w:tab w:val="left" w:pos="3034"/>
        <w:tab w:val="left" w:pos="5897"/>
        <w:tab w:val="left" w:pos="7343"/>
      </w:tabs>
      <w:spacing w:line="360" w:lineRule="auto"/>
    </w:pPr>
    <w:rPr>
      <w:lang w:val="de-DE"/>
    </w:rPr>
  </w:style>
  <w:style w:type="paragraph" w:customStyle="1" w:styleId="ZAntwort">
    <w:name w:val="Z_Antwort"/>
    <w:pPr>
      <w:tabs>
        <w:tab w:val="left" w:pos="709"/>
        <w:tab w:val="left" w:pos="4423"/>
      </w:tabs>
    </w:pPr>
    <w:rPr>
      <w:rFonts w:ascii="Arial" w:hAnsi="Arial"/>
      <w:noProof/>
      <w:sz w:val="18"/>
    </w:rPr>
  </w:style>
  <w:style w:type="paragraph" w:customStyle="1" w:styleId="ZText-Betrifft">
    <w:name w:val="Z_Text-Betrifft"/>
    <w:basedOn w:val="StandardLAKIS"/>
    <w:rPr>
      <w:lang w:val="de-DE"/>
    </w:rPr>
  </w:style>
  <w:style w:type="paragraph" w:customStyle="1" w:styleId="ZPositionsrahmen">
    <w:name w:val="Z_Positionsrahmen"/>
    <w:pPr>
      <w:framePr w:w="10036" w:hSpace="142" w:wrap="notBeside" w:vAnchor="page" w:hAnchor="page" w:x="965" w:y="15707" w:anchorLock="1"/>
      <w:jc w:val="center"/>
    </w:pPr>
    <w:rPr>
      <w:rFonts w:ascii="Arial" w:hAnsi="Arial"/>
      <w:noProof/>
      <w:sz w:val="18"/>
    </w:rPr>
  </w:style>
  <w:style w:type="paragraph" w:customStyle="1" w:styleId="ZKopfzeile">
    <w:name w:val="Z_Kopfzeile"/>
    <w:pPr>
      <w:tabs>
        <w:tab w:val="left" w:pos="4962"/>
      </w:tabs>
      <w:jc w:val="center"/>
    </w:pPr>
    <w:rPr>
      <w:rFonts w:ascii="Arial" w:hAnsi="Arial"/>
      <w:b/>
      <w:lang w:val="de-DE"/>
    </w:rPr>
  </w:style>
  <w:style w:type="paragraph" w:customStyle="1" w:styleId="ZTextTabU">
    <w:name w:val="Z_Text_Tab_U"/>
    <w:pPr>
      <w:spacing w:before="120" w:after="120"/>
    </w:pPr>
    <w:rPr>
      <w:rFonts w:ascii="Arial" w:hAnsi="Arial"/>
      <w:sz w:val="18"/>
      <w:u w:val="single"/>
      <w:lang w:val="de-DE"/>
    </w:rPr>
  </w:style>
  <w:style w:type="paragraph" w:customStyle="1" w:styleId="ZAdresse">
    <w:name w:val="Z_Adresse"/>
    <w:basedOn w:val="StandardLAKIS"/>
    <w:pPr>
      <w:spacing w:line="240" w:lineRule="exact"/>
    </w:pPr>
    <w:rPr>
      <w:sz w:val="22"/>
      <w:lang w:val="de-DE"/>
    </w:rPr>
  </w:style>
  <w:style w:type="paragraph" w:customStyle="1" w:styleId="ZText-BetriffZwi">
    <w:name w:val="Z_Text-Betriff_Zwi"/>
    <w:rPr>
      <w:rFonts w:ascii="Arial" w:hAnsi="Arial"/>
      <w:noProof/>
      <w:sz w:val="24"/>
    </w:rPr>
  </w:style>
  <w:style w:type="paragraph" w:styleId="Kopfzeile">
    <w:name w:val="header"/>
    <w:basedOn w:val="StandardLAKIS"/>
    <w:link w:val="KopfzeileZchn"/>
    <w:pPr>
      <w:tabs>
        <w:tab w:val="center" w:pos="4536"/>
        <w:tab w:val="right" w:pos="9072"/>
      </w:tabs>
    </w:pPr>
    <w:rPr>
      <w:lang w:val="x-none"/>
    </w:rPr>
  </w:style>
  <w:style w:type="paragraph" w:styleId="Fuzeile">
    <w:name w:val="footer"/>
    <w:basedOn w:val="StandardLAKIS"/>
    <w:pPr>
      <w:tabs>
        <w:tab w:val="center" w:pos="4536"/>
        <w:tab w:val="right" w:pos="9072"/>
      </w:tabs>
    </w:pPr>
    <w:rPr>
      <w:lang w:val="de-DE"/>
    </w:rPr>
  </w:style>
  <w:style w:type="character" w:styleId="Seitenzahl">
    <w:name w:val="page number"/>
    <w:basedOn w:val="Absatz-Standardschriftart"/>
  </w:style>
  <w:style w:type="paragraph" w:customStyle="1" w:styleId="ZLogoNOE">
    <w:name w:val="Z_LogoNOE"/>
    <w:pPr>
      <w:framePr w:w="1888" w:h="2330" w:hRule="exact" w:hSpace="142" w:wrap="around" w:vAnchor="text" w:hAnchor="page" w:x="9073" w:y="-339" w:anchorLock="1"/>
    </w:pPr>
    <w:rPr>
      <w:rFonts w:ascii="Arial" w:hAnsi="Arial"/>
      <w:b/>
      <w:noProof/>
      <w:sz w:val="24"/>
    </w:rPr>
  </w:style>
  <w:style w:type="paragraph" w:customStyle="1" w:styleId="ZAbschrift">
    <w:name w:val="Z_Abschrift"/>
    <w:basedOn w:val="StandardLAKIS"/>
    <w:pPr>
      <w:ind w:left="360" w:hanging="360"/>
    </w:pPr>
  </w:style>
  <w:style w:type="paragraph" w:customStyle="1" w:styleId="ZHide">
    <w:name w:val="Z_Hide"/>
    <w:pPr>
      <w:spacing w:line="20" w:lineRule="exact"/>
    </w:pPr>
    <w:rPr>
      <w:rFonts w:ascii="Arial" w:hAnsi="Arial"/>
      <w:noProof/>
      <w:vanish/>
      <w:sz w:val="2"/>
    </w:rPr>
  </w:style>
  <w:style w:type="paragraph" w:customStyle="1" w:styleId="ZText">
    <w:name w:val="Z_Text"/>
    <w:basedOn w:val="StandardLAKIS"/>
    <w:pPr>
      <w:spacing w:line="360" w:lineRule="auto"/>
    </w:pPr>
    <w:rPr>
      <w:lang w:val="de-DE"/>
    </w:rPr>
  </w:style>
  <w:style w:type="paragraph" w:customStyle="1" w:styleId="ZPositionsrahmenB">
    <w:name w:val="Z_Positionsrahmen_B"/>
    <w:rPr>
      <w:rFonts w:ascii="Arial" w:hAnsi="Arial"/>
      <w:noProof/>
      <w:sz w:val="18"/>
    </w:rPr>
  </w:style>
  <w:style w:type="paragraph" w:customStyle="1" w:styleId="zztmpb">
    <w:name w:val="z_ztmpb"/>
  </w:style>
  <w:style w:type="paragraph" w:customStyle="1" w:styleId="Begrndungstext">
    <w:name w:val="Begründungstext"/>
    <w:basedOn w:val="Standard"/>
    <w:pPr>
      <w:spacing w:after="340" w:line="340" w:lineRule="atLeast"/>
      <w:ind w:firstLine="709"/>
      <w:jc w:val="both"/>
    </w:pPr>
    <w:rPr>
      <w:color w:val="000000"/>
      <w:kern w:val="16"/>
      <w:sz w:val="25"/>
      <w:lang w:val="de-AT" w:eastAsia="de-DE"/>
    </w:rPr>
  </w:style>
  <w:style w:type="paragraph" w:customStyle="1" w:styleId="LAKISText">
    <w:name w:val="LAKIS_Text"/>
    <w:pPr>
      <w:spacing w:line="360" w:lineRule="auto"/>
    </w:pPr>
    <w:rPr>
      <w:rFonts w:ascii="Arial" w:hAnsi="Arial"/>
      <w:sz w:val="24"/>
    </w:rPr>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Pr>
      <w:b/>
      <w:bCs/>
    </w:rPr>
  </w:style>
  <w:style w:type="character" w:customStyle="1" w:styleId="KopfzeileZchn">
    <w:name w:val="Kopfzeile Zchn"/>
    <w:link w:val="Kopfzeile"/>
    <w:rPr>
      <w:rFonts w:ascii="Arial" w:hAnsi="Arial"/>
      <w:sz w:val="24"/>
      <w:lang w:eastAsia="de-AT"/>
    </w:rPr>
  </w:style>
  <w:style w:type="table" w:customStyle="1" w:styleId="Tabellenraster1">
    <w:name w:val="Tabellenraster1"/>
    <w:basedOn w:val="NormaleTabelle"/>
    <w:next w:val="Tabellenraster"/>
    <w:uiPriority w:val="59"/>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58504">
      <w:bodyDiv w:val="1"/>
      <w:marLeft w:val="0"/>
      <w:marRight w:val="0"/>
      <w:marTop w:val="0"/>
      <w:marBottom w:val="0"/>
      <w:divBdr>
        <w:top w:val="none" w:sz="0" w:space="0" w:color="auto"/>
        <w:left w:val="none" w:sz="0" w:space="0" w:color="auto"/>
        <w:bottom w:val="none" w:sz="0" w:space="0" w:color="auto"/>
        <w:right w:val="none" w:sz="0" w:space="0" w:color="auto"/>
      </w:divBdr>
    </w:div>
    <w:div w:id="331420336">
      <w:bodyDiv w:val="1"/>
      <w:marLeft w:val="0"/>
      <w:marRight w:val="0"/>
      <w:marTop w:val="0"/>
      <w:marBottom w:val="0"/>
      <w:divBdr>
        <w:top w:val="none" w:sz="0" w:space="0" w:color="auto"/>
        <w:left w:val="none" w:sz="0" w:space="0" w:color="auto"/>
        <w:bottom w:val="none" w:sz="0" w:space="0" w:color="auto"/>
        <w:right w:val="none" w:sz="0" w:space="0" w:color="auto"/>
      </w:divBdr>
    </w:div>
    <w:div w:id="1225946716">
      <w:bodyDiv w:val="1"/>
      <w:marLeft w:val="0"/>
      <w:marRight w:val="0"/>
      <w:marTop w:val="0"/>
      <w:marBottom w:val="0"/>
      <w:divBdr>
        <w:top w:val="none" w:sz="0" w:space="0" w:color="auto"/>
        <w:left w:val="none" w:sz="0" w:space="0" w:color="auto"/>
        <w:bottom w:val="none" w:sz="0" w:space="0" w:color="auto"/>
        <w:right w:val="none" w:sz="0" w:space="0" w:color="auto"/>
      </w:divBdr>
      <w:divsChild>
        <w:div w:id="1239827344">
          <w:marLeft w:val="0"/>
          <w:marRight w:val="459"/>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1465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NÖ Landesregierung</vt:lpstr>
      <vt:lpstr>NÖ Landesregierung</vt:lpstr>
    </vt:vector>
  </TitlesOfParts>
  <Company>Fabasoft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NÖ Landesregierung</dc:title>
  <dc:subject/>
  <dc:creator>Projekt LAKIS</dc:creator>
  <cp:keywords/>
  <cp:lastModifiedBy>Hemza Hans-Jürgen (LAD1-BI)</cp:lastModifiedBy>
  <cp:revision>2</cp:revision>
  <cp:lastPrinted>2021-09-28T09:34:00Z</cp:lastPrinted>
  <dcterms:created xsi:type="dcterms:W3CDTF">2021-10-20T07:45:00Z</dcterms:created>
  <dcterms:modified xsi:type="dcterms:W3CDTF">2021-10-20T07:45:00Z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Ja</vt:lpwstr>
  </property>
  <property fmtid="{D5CDD505-2E9C-101B-9397-08002B2CF9AE}" pid="3" name="FSC#FSCLAKIS@15.1000:Abgezeichnet_am">
    <vt:lpwstr>09. November 2009</vt:lpwstr>
  </property>
  <property fmtid="{D5CDD505-2E9C-101B-9397-08002B2CF9AE}" pid="4" name="FSC#FSCLAKIS@15.1000:Abgezeichnet_von">
    <vt:lpwstr>Dr. Gerald Grohs_x000b_Wirkl. Hofrat</vt:lpwstr>
  </property>
  <property fmtid="{D5CDD505-2E9C-101B-9397-08002B2CF9AE}" pid="5" name="FSC#FSCLAKIS@15.1000:Abgezeichnet2_am">
    <vt:lpwstr>09. November 2009</vt:lpwstr>
  </property>
  <property fmtid="{D5CDD505-2E9C-101B-9397-08002B2CF9AE}" pid="6" name="FSC#FSCLAKIS@15.1000:Abgezeichnet2_von">
    <vt:lpwstr>Dr. Anna-Margaretha Sturm_x000b_Abteilungsleiterin</vt:lpwstr>
  </property>
  <property fmtid="{D5CDD505-2E9C-101B-9397-08002B2CF9AE}" pid="7" name="FSC#FSCLAKIS@15.1000:Abschriftsklausel">
    <vt:lpwstr>Ergeht an:</vt:lpwstr>
  </property>
  <property fmtid="{D5CDD505-2E9C-101B-9397-08002B2CF9AE}" pid="8" name="FSC#FSCLAKIS@15.1000:AktBetreff">
    <vt:lpwstr>Verordnungen zur NÖ Gemeinderatswahlordnung 1994 (NÖ GRWO 1994)_x000d_
GRWO-3 usw.</vt:lpwstr>
  </property>
  <property fmtid="{D5CDD505-2E9C-101B-9397-08002B2CF9AE}" pid="9" name="FSC#FSCLAKIS@15.1000:Bearbeiter_Tit_NN">
    <vt:lpwstr>Dr. Grohs</vt:lpwstr>
  </property>
  <property fmtid="{D5CDD505-2E9C-101B-9397-08002B2CF9AE}" pid="10" name="FSC#FSCLAKIS@15.1000:Bearbeiter_Tit_VN_NN">
    <vt:lpwstr>Dr. Gerald Grohs</vt:lpwstr>
  </property>
  <property fmtid="{D5CDD505-2E9C-101B-9397-08002B2CF9AE}" pid="11" name="FSC#FSCLAKIS@15.1000:Beilagen">
    <vt:lpwstr/>
  </property>
  <property fmtid="{D5CDD505-2E9C-101B-9397-08002B2CF9AE}" pid="12" name="FSC#FSCLAKIS@15.1000:Betreff">
    <vt:lpwstr>Verordnung zur Gestaltung der Drucksorten zur Vollziehung der NÖ Gemeinderatswahlordnung 1994; Änderung</vt:lpwstr>
  </property>
  <property fmtid="{D5CDD505-2E9C-101B-9397-08002B2CF9AE}" pid="13" name="FSC#FSCLAKIS@15.1000:Bezug">
    <vt:lpwstr/>
  </property>
  <property fmtid="{D5CDD505-2E9C-101B-9397-08002B2CF9AE}" pid="14" name="FSC#FSCLAKIS@15.1000:DW_Bearbeiter">
    <vt:lpwstr>12543</vt:lpwstr>
  </property>
  <property fmtid="{D5CDD505-2E9C-101B-9397-08002B2CF9AE}" pid="15" name="FSC#FSCLAKIS@15.1000:Erzeugt_am">
    <vt:lpwstr>09.11.2009</vt:lpwstr>
  </property>
  <property fmtid="{D5CDD505-2E9C-101B-9397-08002B2CF9AE}" pid="16" name="FSC#FSCLAKIS@15.1000:Fertigungsklausel">
    <vt:lpwstr>NÖ Landesregierung</vt:lpwstr>
  </property>
  <property fmtid="{D5CDD505-2E9C-101B-9397-08002B2CF9AE}" pid="17" name="FSC#FSCLAKIS@15.1000:Fertigungsklausel2">
    <vt:lpwstr>NÖ Landesregierung</vt:lpwstr>
  </property>
  <property fmtid="{D5CDD505-2E9C-101B-9397-08002B2CF9AE}" pid="18" name="FSC#FSCLAKIS@15.1000:Kennzeichen">
    <vt:lpwstr>IVW3-LG-7035001/010-2009</vt:lpwstr>
  </property>
  <property fmtid="{D5CDD505-2E9C-101B-9397-08002B2CF9AE}" pid="19" name="FSC#FSCLAKIS@15.1000:Objektname">
    <vt:lpwstr>Verordnung (zur Verlautbarung)</vt:lpwstr>
  </property>
  <property fmtid="{D5CDD505-2E9C-101B-9397-08002B2CF9AE}" pid="20" name="FSC#FSCLAKIS@15.1000:RsabAbsender">
    <vt:lpwstr>Amt der NÖ Landesregierung_x000d_
Abteilung Gemeinden_x000d_
Landhausplatz 1_x000d_
3109 St. Pölten</vt:lpwstr>
  </property>
  <property fmtid="{D5CDD505-2E9C-101B-9397-08002B2CF9AE}" pid="21" name="FSC#FSCLAKIS@15.1000:Text_nach_Fertigung">
    <vt:lpwstr>elektronisch unterfertigt</vt:lpwstr>
  </property>
  <property fmtid="{D5CDD505-2E9C-101B-9397-08002B2CF9AE}" pid="22" name="FSC#FSCLAKIS@15.1000:Unterschrieben_am">
    <vt:lpwstr>11. November 2009</vt:lpwstr>
  </property>
  <property fmtid="{D5CDD505-2E9C-101B-9397-08002B2CF9AE}" pid="23" name="FSC#FSCLAKIS@15.1000:Unterschrieben_von">
    <vt:lpwstr>LHSTV. Mag. S o b o t k a</vt:lpwstr>
  </property>
  <property fmtid="{D5CDD505-2E9C-101B-9397-08002B2CF9AE}" pid="24" name="FSC#FSCLAKIS@15.1000:Unterschrieben2_am">
    <vt:lpwstr>13. November 2009</vt:lpwstr>
  </property>
  <property fmtid="{D5CDD505-2E9C-101B-9397-08002B2CF9AE}" pid="25" name="FSC#FSCLAKIS@15.1000:Unterschrieben2_von">
    <vt:lpwstr>Dr. L e i t n e r_x000b_Landeshauptmann-Stellvertreter</vt:lpwstr>
  </property>
  <property fmtid="{D5CDD505-2E9C-101B-9397-08002B2CF9AE}" pid="26" name="FSC#FSCLAKIS@15.1000:Gesperrt_Bearbeiter">
    <vt:lpwstr>Dr. G r o h s</vt:lpwstr>
  </property>
  <property fmtid="{D5CDD505-2E9C-101B-9397-08002B2CF9AE}" pid="27" name="FSC#FSCLAKIS@15.1000:Systemaenderungszeitpunkt">
    <vt:lpwstr>24. November 2009</vt:lpwstr>
  </property>
  <property fmtid="{D5CDD505-2E9C-101B-9397-08002B2CF9AE}" pid="28" name="FSC#COOSYSTEM@1.1:Container">
    <vt:lpwstr>COO.1000.8802.29.3606937</vt:lpwstr>
  </property>
  <property fmtid="{D5CDD505-2E9C-101B-9397-08002B2CF9AE}" pid="29" name="FSC#COOELAK@1.1001:Subject">
    <vt:lpwstr>Verordnungen zur NÖ Gemeinderatswahlordnung 1994 (NÖ GRWO 1994)_x000d_
GRWO-3 usw.</vt:lpwstr>
  </property>
  <property fmtid="{D5CDD505-2E9C-101B-9397-08002B2CF9AE}" pid="30" name="FSC#COOELAK@1.1001:FileReference">
    <vt:lpwstr>IVW3-LG-7035001-99</vt:lpwstr>
  </property>
  <property fmtid="{D5CDD505-2E9C-101B-9397-08002B2CF9AE}" pid="31" name="FSC#COOELAK@1.1001:FileRefYear">
    <vt:lpwstr>1999</vt:lpwstr>
  </property>
  <property fmtid="{D5CDD505-2E9C-101B-9397-08002B2CF9AE}" pid="32" name="FSC#COOELAK@1.1001:FileRefOrdinal">
    <vt:lpwstr>7035001</vt:lpwstr>
  </property>
  <property fmtid="{D5CDD505-2E9C-101B-9397-08002B2CF9AE}" pid="33" name="FSC#COOELAK@1.1001:FileRefOU">
    <vt:lpwstr/>
  </property>
  <property fmtid="{D5CDD505-2E9C-101B-9397-08002B2CF9AE}" pid="34" name="FSC#COOELAK@1.1001:Organization">
    <vt:lpwstr/>
  </property>
  <property fmtid="{D5CDD505-2E9C-101B-9397-08002B2CF9AE}" pid="35" name="FSC#COOELAK@1.1001:Owner">
    <vt:lpwstr> Dr. Grohs</vt:lpwstr>
  </property>
  <property fmtid="{D5CDD505-2E9C-101B-9397-08002B2CF9AE}" pid="36" name="FSC#COOELAK@1.1001:OwnerExtension">
    <vt:lpwstr>12543</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IVW3-JURIS (IVW3 Juristen)</vt:lpwstr>
  </property>
  <property fmtid="{D5CDD505-2E9C-101B-9397-08002B2CF9AE}" pid="42" name="FSC#COOELAK@1.1001:CreatedAt">
    <vt:lpwstr>09.11.2009 08:46:09</vt:lpwstr>
  </property>
  <property fmtid="{D5CDD505-2E9C-101B-9397-08002B2CF9AE}" pid="43" name="FSC#COOELAK@1.1001:OU">
    <vt:lpwstr>IVW3 (Abteilung Gemeinden)</vt:lpwstr>
  </property>
  <property fmtid="{D5CDD505-2E9C-101B-9397-08002B2CF9AE}" pid="44" name="FSC#COOELAK@1.1001:Priority">
    <vt:lpwstr/>
  </property>
  <property fmtid="{D5CDD505-2E9C-101B-9397-08002B2CF9AE}" pid="45" name="FSC#COOELAK@1.1001:ObjBarCode">
    <vt:lpwstr>*COO.1000.8802.29.3606937*</vt:lpwstr>
  </property>
  <property fmtid="{D5CDD505-2E9C-101B-9397-08002B2CF9AE}" pid="46" name="FSC#COOELAK@1.1001:RefBarCode">
    <vt:lpwstr>*Verordnung (zur Verlautbarung)*</vt:lpwstr>
  </property>
  <property fmtid="{D5CDD505-2E9C-101B-9397-08002B2CF9AE}" pid="47" name="FSC#COOELAK@1.1001:FileRefBarCode">
    <vt:lpwstr>*IVW3-LG-7035001-99*</vt:lpwstr>
  </property>
  <property fmtid="{D5CDD505-2E9C-101B-9397-08002B2CF9AE}" pid="48" name="FSC#COOELAK@1.1001:ExternalRef">
    <vt:lpwstr/>
  </property>
  <property fmtid="{D5CDD505-2E9C-101B-9397-08002B2CF9AE}" pid="49" name="FSC#NOELLAKISFORMSPROP@1000.8803:xmldata3">
    <vt:lpwstr>keine Verkäufer</vt:lpwstr>
  </property>
  <property fmtid="{D5CDD505-2E9C-101B-9397-08002B2CF9AE}" pid="50" name="FSC#NOELLAKISFORMSPROP@1000.8803:xmldata10">
    <vt:lpwstr>keine Käufer</vt:lpwstr>
  </property>
  <property fmtid="{D5CDD505-2E9C-101B-9397-08002B2CF9AE}" pid="51" name="FSC#NOELLAKISFORMSPROP@1000.8803:xmldata100">
    <vt:lpwstr>kein Rechtsgeschäft</vt:lpwstr>
  </property>
  <property fmtid="{D5CDD505-2E9C-101B-9397-08002B2CF9AE}" pid="52" name="FSC#NOELLAKISFORMSPROP@1000.8803:xmldata101">
    <vt:lpwstr>kein Datum</vt:lpwstr>
  </property>
  <property fmtid="{D5CDD505-2E9C-101B-9397-08002B2CF9AE}" pid="53" name="FSC#NOELLAKISFORMSPROP@1000.8803:xmldata102">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103">
    <vt:lpwstr>Kein Zuschlag - Gericht erfasst</vt:lpwstr>
  </property>
  <property fmtid="{D5CDD505-2E9C-101B-9397-08002B2CF9AE}" pid="56" name="FSC#NOELLAKISFORMSPROP@1000.8803:xmldata104">
    <vt:lpwstr>Kein Zuschlag - Datum erfasst</vt:lpwstr>
  </property>
  <property fmtid="{D5CDD505-2E9C-101B-9397-08002B2CF9AE}" pid="57" name="FSC#NOELLAKISFORMSPROP@1000.8803:xmldata105">
    <vt:lpwstr>Kein Zuschlag - Zahl erfasst</vt:lpwstr>
  </property>
  <property fmtid="{D5CDD505-2E9C-101B-9397-08002B2CF9AE}" pid="58" name="FSC#NOELLAKISFORMSPROP@1000.8803:xmldata30">
    <vt:lpwstr>Kein Vertreter erfasst</vt:lpwstr>
  </property>
  <property fmtid="{D5CDD505-2E9C-101B-9397-08002B2CF9AE}" pid="59" name="FSC#COOELAK@1.1001:OwnerFaxExtension">
    <vt:lpwstr/>
  </property>
  <property fmtid="{D5CDD505-2E9C-101B-9397-08002B2CF9AE}" pid="60" name="FSC#FSCLAKIS@15.1000:Unterschrieben_von_Tit_VN_NN_gsp">
    <vt:lpwstr>LHSTV. Mag. Wolfgang S o b o t k a</vt:lpwstr>
  </property>
  <property fmtid="{D5CDD505-2E9C-101B-9397-08002B2CF9AE}" pid="61" name="FSC#FSCLAKIS@15.1000:Unterschrieben_von_Tit_VN_NN_ng">
    <vt:lpwstr>LHSTV. Mag. Wolfgang Sobotka</vt:lpwstr>
  </property>
  <property fmtid="{D5CDD505-2E9C-101B-9397-08002B2CF9AE}" pid="62" name="FSC#FSCLAKIS@15.1000:Eingangsdatum_ON">
    <vt:lpwstr/>
  </property>
  <property fmtid="{D5CDD505-2E9C-101B-9397-08002B2CF9AE}" pid="63" name="FSC#FSCLAKIS@15.1000:Frist_ON">
    <vt:lpwstr/>
  </property>
  <property fmtid="{D5CDD505-2E9C-101B-9397-08002B2CF9AE}" pid="64" name="FSC#FSCLAKIS@15.1000:Anmerkung_ON">
    <vt:lpwstr/>
  </property>
  <property fmtid="{D5CDD505-2E9C-101B-9397-08002B2CF9AE}" pid="65" name="FSC#FSCLAKIS@15.1000:Inhalt_ON">
    <vt:lpwstr/>
  </property>
  <property fmtid="{D5CDD505-2E9C-101B-9397-08002B2CF9AE}" pid="66" name="FSC#FSCLAKIS@15.1000:Hinweis_ON">
    <vt:lpwstr/>
  </property>
  <property fmtid="{D5CDD505-2E9C-101B-9397-08002B2CF9AE}" pid="67" name="FSC#FSCLAKIS@15.1000:Erledigung_ON">
    <vt:lpwstr/>
  </property>
  <property fmtid="{D5CDD505-2E9C-101B-9397-08002B2CF9AE}" pid="68" name="FSC#FSCLAKIS@15.1000:DW_Eigentuemer_Zuschrift">
    <vt:lpwstr>12543</vt:lpwstr>
  </property>
  <property fmtid="{D5CDD505-2E9C-101B-9397-08002B2CF9AE}" pid="69" name="FSC#FSCLAKIS@15.1000:Eigentuemer_Zuschrift_Tit_VN_NN">
    <vt:lpwstr>Dr. Gerald Grohs</vt:lpwstr>
  </property>
  <property fmtid="{D5CDD505-2E9C-101B-9397-08002B2CF9AE}" pid="70" name="FSC#FSCLAKIS@15.1000:DVR">
    <vt:lpwstr>0059986</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LG</vt:lpwstr>
  </property>
  <property fmtid="{D5CDD505-2E9C-101B-9397-08002B2CF9AE}" pid="83" name="FSC#COOELAK@1.1001:CurrentUserRolePos">
    <vt:lpwstr>Kanzleileitung</vt:lpwstr>
  </property>
  <property fmtid="{D5CDD505-2E9C-101B-9397-08002B2CF9AE}" pid="84" name="FSC#COOELAK@1.1001:CurrentUserEmail">
    <vt:lpwstr>markus.kellner@noel.gv.at</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FSC#ATSTATECFG@1.1001:Office">
    <vt:lpwstr/>
  </property>
  <property fmtid="{D5CDD505-2E9C-101B-9397-08002B2CF9AE}" pid="91" name="FSC#ATSTATECFG@1.1001:Agent">
    <vt:lpwstr/>
  </property>
  <property fmtid="{D5CDD505-2E9C-101B-9397-08002B2CF9AE}" pid="92" name="FSC#ATSTATECFG@1.1001:AgentPhone">
    <vt:lpwstr/>
  </property>
  <property fmtid="{D5CDD505-2E9C-101B-9397-08002B2CF9AE}" pid="93" name="FSC#ATSTATECFG@1.1001:DepartmentFax">
    <vt:lpwstr/>
  </property>
  <property fmtid="{D5CDD505-2E9C-101B-9397-08002B2CF9AE}" pid="94" name="FSC#ATSTATECFG@1.1001:DepartmentEMail">
    <vt:lpwstr>post.ivw3@noel.gv.at</vt:lpwstr>
  </property>
  <property fmtid="{D5CDD505-2E9C-101B-9397-08002B2CF9AE}" pid="95" name="FSC#ATSTATECFG@1.1001:SubfileDate">
    <vt:lpwstr>22.12.2003</vt:lpwstr>
  </property>
  <property fmtid="{D5CDD505-2E9C-101B-9397-08002B2CF9AE}" pid="96" name="FSC#ATSTATECFG@1.1001:SubfileSubject">
    <vt:lpwstr>Verordnung zur Gestaltung der Drucksorten zur Vollziehung der NÖ Gemeinderatswahlordnung 1994; Änderung</vt:lpwstr>
  </property>
  <property fmtid="{D5CDD505-2E9C-101B-9397-08002B2CF9AE}" pid="97" name="FSC#ATSTATECFG@1.1001:DepartmentZipCode">
    <vt:lpwstr/>
  </property>
  <property fmtid="{D5CDD505-2E9C-101B-9397-08002B2CF9AE}" pid="98" name="FSC#ATSTATECFG@1.1001:DepartmentCountry">
    <vt:lpwstr/>
  </property>
  <property fmtid="{D5CDD505-2E9C-101B-9397-08002B2CF9AE}" pid="99" name="FSC#ATSTATECFG@1.1001:DepartmentCity">
    <vt:lpwstr/>
  </property>
  <property fmtid="{D5CDD505-2E9C-101B-9397-08002B2CF9AE}" pid="100" name="FSC#ATSTATECFG@1.1001:DepartmentStreet">
    <vt:lpwstr/>
  </property>
  <property fmtid="{D5CDD505-2E9C-101B-9397-08002B2CF9AE}" pid="101" name="FSC#ATSTATECFG@1.1001:DepartmentDVR">
    <vt:lpwstr/>
  </property>
  <property fmtid="{D5CDD505-2E9C-101B-9397-08002B2CF9AE}" pid="102" name="FSC#ATSTATECFG@1.1001:DepartmentUID">
    <vt:lpwstr/>
  </property>
  <property fmtid="{D5CDD505-2E9C-101B-9397-08002B2CF9AE}" pid="103" name="FSC#ATSTATECFG@1.1001:SubfileReference">
    <vt:lpwstr>Verordnung (zur Verlautbarung)</vt:lpwstr>
  </property>
  <property fmtid="{D5CDD505-2E9C-101B-9397-08002B2CF9AE}" pid="104" name="FSC#ATSTATECFG@1.1001:Clause">
    <vt:lpwstr/>
  </property>
  <property fmtid="{D5CDD505-2E9C-101B-9397-08002B2CF9AE}" pid="105" name="FSC#ATSTATECFG@1.1001:ExternalFile">
    <vt:lpwstr/>
  </property>
  <property fmtid="{D5CDD505-2E9C-101B-9397-08002B2CF9AE}" pid="106" name="FSC#ATSTATECFG@1.1001:ApprovedSignature">
    <vt:lpwstr/>
  </property>
  <property fmtid="{D5CDD505-2E9C-101B-9397-08002B2CF9AE}" pid="107" name="FSC#NOELLAKISFORMSPROP@1000.8803:xmldataVertrEnt">
    <vt:lpwstr>Kein Vertreter erfasst</vt:lpwstr>
  </property>
  <property fmtid="{D5CDD505-2E9C-101B-9397-08002B2CF9AE}" pid="108" name="FSC#NOELLAKISFORMSPROP@1000.8803:xmldataGrundstEnt">
    <vt:lpwstr>keine Grundstücke</vt:lpwstr>
  </property>
  <property fmtid="{D5CDD505-2E9C-101B-9397-08002B2CF9AE}" pid="109" name="FSC#NOELLAKISFORMSPROP@1000.8803:xmldataGVAVerk">
    <vt:lpwstr>keine Verkäufer</vt:lpwstr>
  </property>
  <property fmtid="{D5CDD505-2E9C-101B-9397-08002B2CF9AE}" pid="110" name="FSC#NOELLAKISFORMSPROP@1000.8803:xmldataGVAKaeufer">
    <vt:lpwstr>keine Käufer</vt:lpwstr>
  </property>
  <property fmtid="{D5CDD505-2E9C-101B-9397-08002B2CF9AE}" pid="111" name="FSC#NOELLAKISFORMSPROP@1000.8803:xmldataGVARechtsgesch">
    <vt:lpwstr>kein Rechtsgeschäft</vt:lpwstr>
  </property>
  <property fmtid="{D5CDD505-2E9C-101B-9397-08002B2CF9AE}" pid="112" name="FSC#NOELLAKISFORMSPROP@1000.8803:xmldataGVA_RG_dat">
    <vt:lpwstr>kein Datum</vt:lpwstr>
  </property>
  <property fmtid="{D5CDD505-2E9C-101B-9397-08002B2CF9AE}" pid="113" name="FSC#NOELLAKISFORMSPROP@1000.8803:xmldata_RG_Zahl_GVA">
    <vt:lpwstr>Keine Aktenzahl des Rechtsgeschäfts erfasst</vt:lpwstr>
  </property>
  <property fmtid="{D5CDD505-2E9C-101B-9397-08002B2CF9AE}" pid="114" name="FSC#NOELLAKISFORMSPROP@1000.8803:xmldata_grundstueck_GVA">
    <vt:lpwstr>keine Grundstücke</vt:lpwstr>
  </property>
  <property fmtid="{D5CDD505-2E9C-101B-9397-08002B2CF9AE}" pid="115" name="FSC#NOELLAKISFORMSPROP@1000.8803:xmldataZuschlagGVA">
    <vt:lpwstr>Kein Zuschlag - Gericht erfasst</vt:lpwstr>
  </property>
  <property fmtid="{D5CDD505-2E9C-101B-9397-08002B2CF9AE}" pid="116" name="FSC#NOELLAKISFORMSPROP@1000.8803:xmldata_ZuDat_GVA">
    <vt:lpwstr>Kein Zuschlag - Datum erfasst</vt:lpwstr>
  </property>
  <property fmtid="{D5CDD505-2E9C-101B-9397-08002B2CF9AE}" pid="117" name="FSC#NOELLAKISFORMSPROP@1000.8803:xmldata_ZuZahl_GVA">
    <vt:lpwstr>Kein Zuschlag - Zahl erfasst</vt:lpwstr>
  </property>
  <property fmtid="{D5CDD505-2E9C-101B-9397-08002B2CF9AE}" pid="118" name="FSC#NOELLAKISFORMSPROP@1000.8803:xmldata_Vertreter_GVA">
    <vt:lpwstr>Kein Vertreter erfasst</vt:lpwstr>
  </property>
  <property fmtid="{D5CDD505-2E9C-101B-9397-08002B2CF9AE}" pid="119" name="FSC$NOPARSEFILE">
    <vt:bool>true</vt:bool>
  </property>
</Properties>
</file>